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A2696">
      <w:pPr>
        <w:spacing w:line="560" w:lineRule="exact"/>
        <w:jc w:val="center"/>
        <w:rPr>
          <w:rFonts w:ascii="方正小标宋简体" w:hAnsi="方正小标宋简体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/>
          <w:sz w:val="32"/>
          <w:szCs w:val="32"/>
        </w:rPr>
        <w:t>因公出访申请流程</w:t>
      </w:r>
    </w:p>
    <w:p w14:paraId="1709F62E">
      <w:pPr>
        <w:spacing w:line="560" w:lineRule="exact"/>
        <w:ind w:firstLine="480" w:firstLineChars="200"/>
        <w:rPr>
          <w:rFonts w:hint="eastAsia" w:ascii="仿宋" w:hAnsi="仿宋" w:eastAsia="仿宋_GB2312"/>
          <w:color w:val="FF0000"/>
          <w:sz w:val="24"/>
          <w:szCs w:val="24"/>
        </w:rPr>
      </w:pPr>
      <w:r>
        <w:rPr>
          <w:rFonts w:hint="eastAsia" w:ascii="仿宋" w:hAnsi="仿宋" w:eastAsia="仿宋_GB2312"/>
          <w:color w:val="FF0000"/>
          <w:sz w:val="24"/>
          <w:szCs w:val="24"/>
        </w:rPr>
        <w:t>所有因公出国（境）团组须至少</w:t>
      </w:r>
      <w:r>
        <w:rPr>
          <w:rFonts w:hint="eastAsia" w:ascii="仿宋" w:hAnsi="仿宋" w:eastAsia="仿宋_GB2312"/>
          <w:b/>
          <w:bCs/>
          <w:color w:val="FF0000"/>
          <w:sz w:val="24"/>
          <w:szCs w:val="24"/>
          <w:u w:val="single"/>
        </w:rPr>
        <w:t>提前2个月</w:t>
      </w:r>
      <w:r>
        <w:rPr>
          <w:rFonts w:hint="eastAsia" w:ascii="仿宋" w:hAnsi="仿宋" w:eastAsia="仿宋_GB2312"/>
          <w:color w:val="FF0000"/>
          <w:sz w:val="24"/>
          <w:szCs w:val="24"/>
        </w:rPr>
        <w:t>向国际处提出申请，以保证足够的时间办理相关申报手续，涉及部门较多，无法加急。</w:t>
      </w:r>
    </w:p>
    <w:p w14:paraId="3D95E620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一、校内因公出国（境）审批</w:t>
      </w:r>
    </w:p>
    <w:p w14:paraId="223FD3CC">
      <w:pPr>
        <w:spacing w:line="560" w:lineRule="exact"/>
        <w:ind w:firstLine="480" w:firstLineChars="20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申请因公出国（境）人员依次征求申请表中各部门负责人及校领导同意，获签章后，将申请表复印件交至国际处，原件自行保管（报账时提供给财务处），正式开始办理因公出国手续。</w:t>
      </w:r>
    </w:p>
    <w:p w14:paraId="334D1D15">
      <w:pPr>
        <w:spacing w:line="560" w:lineRule="exact"/>
        <w:ind w:firstLine="480" w:firstLineChars="200"/>
        <w:rPr>
          <w:rFonts w:hint="eastAsia"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副处及以上干部：</w:t>
      </w:r>
    </w:p>
    <w:p w14:paraId="7CA86431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附件1-1《南昌航空大学领导干部因公出国（境）申请表》</w:t>
      </w:r>
    </w:p>
    <w:p w14:paraId="3ED2A130">
      <w:pPr>
        <w:spacing w:line="560" w:lineRule="exact"/>
        <w:ind w:firstLine="480" w:firstLineChars="200"/>
        <w:rPr>
          <w:rFonts w:hint="eastAsia"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其他教职工：</w:t>
      </w:r>
    </w:p>
    <w:p w14:paraId="6053C5EC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附件1-2《南昌航空大学教职工因公出国（境）申请表》</w:t>
      </w:r>
    </w:p>
    <w:p w14:paraId="2E20466B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二、申请材料</w:t>
      </w:r>
    </w:p>
    <w:p w14:paraId="17622650">
      <w:pPr>
        <w:spacing w:line="560" w:lineRule="exact"/>
        <w:ind w:firstLine="482" w:firstLineChars="20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1.出访信息统计表（有多个子表，按照提示要求应填尽填）：</w:t>
      </w:r>
    </w:p>
    <w:p w14:paraId="64367E15">
      <w:pPr>
        <w:spacing w:line="560" w:lineRule="exact"/>
        <w:ind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注：出访天数从离境当天起，到返回入境当天，算头算尾。</w:t>
      </w:r>
    </w:p>
    <w:p w14:paraId="7B396722">
      <w:pPr>
        <w:spacing w:line="560" w:lineRule="exact"/>
        <w:ind w:left="525" w:leftChars="250" w:firstLine="480" w:firstLineChars="200"/>
        <w:rPr>
          <w:rFonts w:hint="eastAsia"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出访团组应尽量压缩出访的国家和在外停留时间，每次出访不超过3个国家和地区（含经停国家和地区，不出机场的除外），在外停留时间不超过10天。出访两国不超过8天，出访1国不超过5天。</w:t>
      </w:r>
      <w:r>
        <w:rPr>
          <w:rFonts w:hint="eastAsia" w:ascii="仿宋" w:hAnsi="仿宋" w:eastAsia="仿宋"/>
          <w:color w:val="FF0000"/>
          <w:sz w:val="24"/>
          <w:szCs w:val="24"/>
          <w:u w:val="single"/>
        </w:rPr>
        <w:t>出访澳门不超过4天。</w:t>
      </w:r>
    </w:p>
    <w:p w14:paraId="13DCD39A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附件2-1《出国团</w:t>
      </w:r>
      <w:r>
        <w:rPr>
          <w:rFonts w:ascii="仿宋" w:hAnsi="仿宋" w:eastAsia="仿宋_GB2312"/>
          <w:color w:val="0070C0"/>
          <w:sz w:val="24"/>
          <w:szCs w:val="24"/>
        </w:rPr>
        <w:t>--出访信息统计表</w:t>
      </w:r>
      <w:r>
        <w:rPr>
          <w:rFonts w:hint="eastAsia" w:ascii="仿宋" w:hAnsi="仿宋" w:eastAsia="仿宋_GB2312"/>
          <w:color w:val="0070C0"/>
          <w:sz w:val="24"/>
          <w:szCs w:val="24"/>
        </w:rPr>
        <w:t>》</w:t>
      </w:r>
    </w:p>
    <w:p w14:paraId="102D23F8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附件2-1《港澳团</w:t>
      </w:r>
      <w:r>
        <w:rPr>
          <w:rFonts w:ascii="仿宋" w:hAnsi="仿宋" w:eastAsia="仿宋_GB2312"/>
          <w:color w:val="0070C0"/>
          <w:sz w:val="24"/>
          <w:szCs w:val="24"/>
        </w:rPr>
        <w:t>--出访信息统计表</w:t>
      </w:r>
      <w:r>
        <w:rPr>
          <w:rFonts w:hint="eastAsia" w:ascii="仿宋" w:hAnsi="仿宋" w:eastAsia="仿宋_GB2312"/>
          <w:color w:val="0070C0"/>
          <w:sz w:val="24"/>
          <w:szCs w:val="24"/>
        </w:rPr>
        <w:t>》</w:t>
      </w:r>
    </w:p>
    <w:p w14:paraId="5E65F45F">
      <w:pPr>
        <w:spacing w:line="560" w:lineRule="exact"/>
        <w:ind w:firstLine="482" w:firstLineChars="200"/>
        <w:rPr>
          <w:rFonts w:hint="eastAsia"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2.出访请示文（严格按模板书写，内容详实）</w:t>
      </w:r>
    </w:p>
    <w:p w14:paraId="636B9959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附件3《南昌航空大学关于</w:t>
      </w:r>
      <w:r>
        <w:rPr>
          <w:rFonts w:ascii="仿宋" w:hAnsi="仿宋" w:eastAsia="仿宋_GB2312"/>
          <w:color w:val="0070C0"/>
          <w:sz w:val="24"/>
          <w:szCs w:val="24"/>
        </w:rPr>
        <w:t>xx率团访问xxx的请示</w:t>
      </w:r>
      <w:r>
        <w:rPr>
          <w:rFonts w:hint="eastAsia" w:ascii="仿宋" w:hAnsi="仿宋" w:eastAsia="仿宋_GB2312"/>
          <w:color w:val="0070C0"/>
          <w:sz w:val="24"/>
          <w:szCs w:val="24"/>
        </w:rPr>
        <w:t>》</w:t>
      </w:r>
    </w:p>
    <w:p w14:paraId="3A24FFB9">
      <w:pPr>
        <w:spacing w:line="560" w:lineRule="exact"/>
        <w:ind w:firstLine="482" w:firstLineChars="20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3.预算表</w:t>
      </w:r>
    </w:p>
    <w:p w14:paraId="6BCE3267">
      <w:pPr>
        <w:spacing w:line="560" w:lineRule="exact"/>
        <w:ind w:firstLine="480" w:firstLineChars="20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住宿费、伙食费、公杂费严格按附件4-2经费标准核算，其他的依需填写。在“其他事项”栏填写使用的经费项目全称，填好后交国际处初审，审核无误后交财务处复审，财务处审核通过后交回国际处。</w:t>
      </w:r>
    </w:p>
    <w:p w14:paraId="40035CE0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附件4-1《</w:t>
      </w:r>
      <w:r>
        <w:rPr>
          <w:rFonts w:ascii="仿宋" w:hAnsi="仿宋" w:eastAsia="仿宋_GB2312"/>
          <w:color w:val="0070C0"/>
          <w:sz w:val="24"/>
          <w:szCs w:val="24"/>
        </w:rPr>
        <w:t>江西省因公临时出国任务和预算审批意见表</w:t>
      </w:r>
      <w:r>
        <w:rPr>
          <w:rFonts w:hint="eastAsia" w:ascii="仿宋" w:hAnsi="仿宋" w:eastAsia="仿宋_GB2312"/>
          <w:color w:val="0070C0"/>
          <w:sz w:val="24"/>
          <w:szCs w:val="24"/>
        </w:rPr>
        <w:t>》</w:t>
      </w:r>
    </w:p>
    <w:p w14:paraId="323AD340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附件4-2《江西省财政厅江西省外侨国关于印发&lt;江西省因公临时出国经费管理办法&gt;的通知（赣财行</w:t>
      </w:r>
      <w:r>
        <w:rPr>
          <w:rFonts w:ascii="仿宋" w:hAnsi="仿宋" w:eastAsia="仿宋_GB2312"/>
          <w:color w:val="0070C0"/>
          <w:sz w:val="24"/>
          <w:szCs w:val="24"/>
        </w:rPr>
        <w:t>[2014]10号）</w:t>
      </w:r>
      <w:r>
        <w:rPr>
          <w:rFonts w:hint="eastAsia" w:ascii="仿宋" w:hAnsi="仿宋" w:eastAsia="仿宋_GB2312"/>
          <w:color w:val="0070C0"/>
          <w:sz w:val="24"/>
          <w:szCs w:val="24"/>
        </w:rPr>
        <w:t>》</w:t>
      </w:r>
    </w:p>
    <w:p w14:paraId="113EB91E">
      <w:pPr>
        <w:spacing w:line="560" w:lineRule="exact"/>
        <w:ind w:firstLine="482" w:firstLineChars="20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4.个人简介</w:t>
      </w:r>
    </w:p>
    <w:p w14:paraId="1C36479D">
      <w:pPr>
        <w:spacing w:line="560" w:lineRule="exact"/>
        <w:ind w:firstLine="480" w:firstLineChars="20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团组成员每人一份，不超过1张A4纸。</w:t>
      </w:r>
    </w:p>
    <w:p w14:paraId="0A6EF810">
      <w:pPr>
        <w:spacing w:line="560" w:lineRule="exact"/>
        <w:ind w:firstLine="482" w:firstLineChars="20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5.邀请函</w:t>
      </w:r>
    </w:p>
    <w:p w14:paraId="7821B21E">
      <w:pPr>
        <w:pStyle w:val="30"/>
        <w:numPr>
          <w:ilvl w:val="0"/>
          <w:numId w:val="1"/>
        </w:numPr>
        <w:spacing w:line="560" w:lineRule="exact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外文邀请函清晰扫描件（国际会议须收到正式邀请函，报名邮件</w:t>
      </w:r>
      <w:bookmarkStart w:id="0" w:name="_GoBack"/>
      <w:bookmarkEnd w:id="0"/>
      <w:r>
        <w:rPr>
          <w:rFonts w:hint="eastAsia" w:ascii="仿宋" w:hAnsi="仿宋" w:eastAsia="仿宋_GB2312"/>
          <w:sz w:val="24"/>
          <w:szCs w:val="24"/>
        </w:rPr>
        <w:t>或论文录取邮件无效）</w:t>
      </w:r>
    </w:p>
    <w:p w14:paraId="5F578497">
      <w:pPr>
        <w:pStyle w:val="30"/>
        <w:numPr>
          <w:ilvl w:val="0"/>
          <w:numId w:val="1"/>
        </w:numPr>
        <w:spacing w:line="560" w:lineRule="exact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邀请函译文word版（须和外文邀请函原件内容、格式一致）</w:t>
      </w:r>
    </w:p>
    <w:p w14:paraId="473E8CCA">
      <w:pPr>
        <w:spacing w:line="560" w:lineRule="exact"/>
        <w:ind w:firstLine="482" w:firstLineChars="20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6.邀请单位中文简介</w:t>
      </w:r>
    </w:p>
    <w:p w14:paraId="73E4F608">
      <w:pPr>
        <w:spacing w:line="560" w:lineRule="exact"/>
        <w:ind w:firstLine="480" w:firstLineChars="200"/>
        <w:rPr>
          <w:rFonts w:hint="eastAsia"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用于对外公示，所有信息必须真实有效。</w:t>
      </w:r>
    </w:p>
    <w:p w14:paraId="44DF0B96">
      <w:pPr>
        <w:spacing w:line="560" w:lineRule="exact"/>
        <w:ind w:firstLine="482" w:firstLineChars="20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7.因公护照电子照片</w:t>
      </w:r>
    </w:p>
    <w:p w14:paraId="3703AD99">
      <w:pPr>
        <w:spacing w:line="560" w:lineRule="exact"/>
        <w:ind w:firstLine="480" w:firstLineChars="20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自行前往省外办拍摄护照照片，携带</w:t>
      </w:r>
      <w:r>
        <w:rPr>
          <w:rFonts w:hint="eastAsia" w:ascii="仿宋" w:hAnsi="仿宋" w:eastAsia="仿宋_GB2312"/>
          <w:b/>
          <w:bCs/>
          <w:sz w:val="24"/>
          <w:szCs w:val="24"/>
          <w:u w:val="single"/>
        </w:rPr>
        <w:t>身份证原件</w:t>
      </w:r>
      <w:r>
        <w:rPr>
          <w:rFonts w:hint="eastAsia" w:ascii="仿宋" w:hAnsi="仿宋" w:eastAsia="仿宋_GB2312"/>
          <w:sz w:val="24"/>
          <w:szCs w:val="24"/>
        </w:rPr>
        <w:t>，</w:t>
      </w:r>
      <w:r>
        <w:rPr>
          <w:rFonts w:hint="eastAsia" w:ascii="仿宋" w:hAnsi="仿宋" w:eastAsia="仿宋_GB2312"/>
          <w:sz w:val="24"/>
          <w:szCs w:val="24"/>
          <w:lang w:val="en-US" w:eastAsia="zh-CN"/>
        </w:rPr>
        <w:t>着深色上衣，</w:t>
      </w:r>
      <w:r>
        <w:rPr>
          <w:rFonts w:hint="eastAsia" w:ascii="仿宋" w:hAnsi="仿宋" w:eastAsia="仿宋_GB2312"/>
          <w:sz w:val="24"/>
          <w:szCs w:val="24"/>
        </w:rPr>
        <w:t>须提前电话预约</w:t>
      </w:r>
      <w:r>
        <w:rPr>
          <w:rFonts w:ascii="仿宋" w:hAnsi="仿宋" w:eastAsia="仿宋_GB2312"/>
          <w:sz w:val="24"/>
          <w:szCs w:val="24"/>
        </w:rPr>
        <w:t>86808822（仅工作日），拍好照后</w:t>
      </w:r>
      <w:r>
        <w:rPr>
          <w:rFonts w:hint="eastAsia" w:ascii="仿宋" w:hAnsi="仿宋" w:eastAsia="仿宋_GB2312"/>
          <w:sz w:val="24"/>
          <w:szCs w:val="24"/>
        </w:rPr>
        <w:t>，</w:t>
      </w:r>
      <w:r>
        <w:rPr>
          <w:rFonts w:ascii="仿宋" w:hAnsi="仿宋" w:eastAsia="仿宋_GB2312"/>
          <w:sz w:val="24"/>
          <w:szCs w:val="24"/>
        </w:rPr>
        <w:t>把照片编号发给</w:t>
      </w:r>
      <w:r>
        <w:rPr>
          <w:rFonts w:hint="eastAsia" w:ascii="仿宋" w:hAnsi="仿宋" w:eastAsia="仿宋_GB2312"/>
          <w:sz w:val="24"/>
          <w:szCs w:val="24"/>
        </w:rPr>
        <w:t>国际处。</w:t>
      </w:r>
    </w:p>
    <w:p w14:paraId="49AB1346">
      <w:pPr>
        <w:spacing w:line="560" w:lineRule="exact"/>
        <w:ind w:firstLine="480" w:firstLineChars="200"/>
        <w:rPr>
          <w:rFonts w:hint="eastAsia"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办理因公港澳通行证，不用现场拍照，须交一张清晰白底证件照电子版给国际处，并按通知时间，交2张小二寸白底证件照至省外办窗口（王老师）。</w:t>
      </w:r>
    </w:p>
    <w:p w14:paraId="2C83646D">
      <w:pPr>
        <w:spacing w:line="560" w:lineRule="exact"/>
        <w:ind w:left="420" w:firstLine="120" w:firstLineChars="50"/>
        <w:rPr>
          <w:rFonts w:hint="eastAsia"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8.身份证正反面照片（对正拍，清晰）</w:t>
      </w:r>
    </w:p>
    <w:p w14:paraId="3F02EDA9">
      <w:pPr>
        <w:spacing w:line="560" w:lineRule="exact"/>
        <w:ind w:left="420" w:firstLine="120" w:firstLineChars="5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9.在职证明</w:t>
      </w:r>
    </w:p>
    <w:p w14:paraId="2F189310">
      <w:pPr>
        <w:spacing w:line="560" w:lineRule="exact"/>
        <w:ind w:left="420" w:firstLine="120" w:firstLineChars="5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非江西户籍人员须提供人事处开具的在职证明。</w:t>
      </w:r>
    </w:p>
    <w:p w14:paraId="75AF77BB">
      <w:pPr>
        <w:spacing w:line="560" w:lineRule="exact"/>
        <w:ind w:left="420" w:firstLine="120" w:firstLineChars="5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10.签署因公出访承诺书</w:t>
      </w:r>
    </w:p>
    <w:p w14:paraId="3A6456A6"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自行打印签名，交3份纸质版至国际处。如只有一人出访，团长、团员处都要签名，批件文号不填。</w:t>
      </w:r>
    </w:p>
    <w:p w14:paraId="7B0F5EAF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附件5《江西省因公自组团组出访承诺书》</w:t>
      </w:r>
    </w:p>
    <w:p w14:paraId="3339DDC6">
      <w:pPr>
        <w:spacing w:line="560" w:lineRule="exact"/>
        <w:ind w:left="420" w:firstLine="120" w:firstLineChars="50"/>
        <w:rPr>
          <w:rFonts w:ascii="仿宋" w:hAnsi="仿宋" w:eastAsia="仿宋_GB2312"/>
          <w:b/>
          <w:bCs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</w:rPr>
        <w:t>11.往返航班信息</w:t>
      </w:r>
    </w:p>
    <w:p w14:paraId="4B0C1634"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根据出访日期查询合适的航班信息，如在第三国中转的须注明国家、时间、是否出机场等。</w:t>
      </w:r>
    </w:p>
    <w:p w14:paraId="1DD65DBE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三、上会</w:t>
      </w:r>
    </w:p>
    <w:p w14:paraId="7A71017A">
      <w:pPr>
        <w:spacing w:line="560" w:lineRule="exact"/>
        <w:ind w:firstLine="480" w:firstLineChars="20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副处及以上干部须上党委常委会，其他教职工须上校长办公会，会议不定期召开，国际处负责上会，申请因公出国（境）人员应积极配合，及时提供相关材料。</w:t>
      </w:r>
    </w:p>
    <w:p w14:paraId="26F05B30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四、申报前公示</w:t>
      </w:r>
    </w:p>
    <w:p w14:paraId="172B4CE8">
      <w:pPr>
        <w:spacing w:line="5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上会通过后，出访行程须公示至少5个工作日，公示无异议后正式向省外办申报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140184A5">
      <w:pPr>
        <w:spacing w:before="156" w:beforeLines="50" w:line="560" w:lineRule="exact"/>
        <w:ind w:firstLine="480" w:firstLineChars="200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五、正式申报</w:t>
      </w:r>
    </w:p>
    <w:p w14:paraId="56F6FBC7">
      <w:pPr>
        <w:spacing w:line="5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国际处根据</w:t>
      </w:r>
      <w:r>
        <w:rPr>
          <w:rFonts w:hint="eastAsia" w:ascii="仿宋" w:hAnsi="仿宋" w:eastAsia="仿宋"/>
          <w:sz w:val="24"/>
          <w:szCs w:val="24"/>
        </w:rPr>
        <w:t>申请因公出国（境）人员提供的信息在江西省外事综合服务管理系统申报出访任务，省外办审批通过后，会出具《任务批件》。团组所有成员必须按批复的路线、日期和天数出访，不得变动。如有突发事件，须提前向国际处报备，并提交情况说明，国际处请示省外办并得到同意批复后，才能更改或取消出访任务。</w:t>
      </w:r>
    </w:p>
    <w:p w14:paraId="4C20FF01">
      <w:pPr>
        <w:spacing w:line="56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省外办审批通过后，会通知领取因公护照。</w:t>
      </w:r>
    </w:p>
    <w:p w14:paraId="466C351F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六、签证办理</w:t>
      </w:r>
    </w:p>
    <w:p w14:paraId="4E011167">
      <w:pPr>
        <w:spacing w:line="560" w:lineRule="exact"/>
        <w:ind w:firstLine="480" w:firstLineChars="200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前往</w:t>
      </w:r>
      <w:r>
        <w:rPr>
          <w:rFonts w:hint="eastAsia" w:ascii="仿宋" w:hAnsi="仿宋" w:eastAsia="仿宋"/>
          <w:b/>
          <w:bCs/>
          <w:sz w:val="24"/>
          <w:szCs w:val="24"/>
          <w:u w:val="single"/>
        </w:rPr>
        <w:t>非免签</w:t>
      </w:r>
      <w:r>
        <w:rPr>
          <w:rFonts w:hint="eastAsia" w:ascii="仿宋" w:hAnsi="仿宋" w:eastAsia="仿宋"/>
          <w:sz w:val="24"/>
          <w:szCs w:val="24"/>
        </w:rPr>
        <w:t>国家，因公</w:t>
      </w:r>
      <w:r>
        <w:rPr>
          <w:rFonts w:hint="eastAsia" w:ascii="仿宋_GB2312" w:hAnsi="黑体" w:eastAsia="仿宋_GB2312"/>
          <w:sz w:val="24"/>
          <w:szCs w:val="24"/>
        </w:rPr>
        <w:t>签证办理时间较长（3-4周），为不耽误行程，</w:t>
      </w:r>
      <w:r>
        <w:rPr>
          <w:rFonts w:hint="eastAsia" w:ascii="仿宋_GB2312" w:hAnsi="仿宋" w:eastAsia="仿宋_GB2312"/>
          <w:sz w:val="24"/>
          <w:szCs w:val="24"/>
        </w:rPr>
        <w:t>须提前与国际处沟通，咨询签证办理事宜。</w:t>
      </w:r>
    </w:p>
    <w:p w14:paraId="0AFB2D4A">
      <w:pPr>
        <w:spacing w:line="560" w:lineRule="exact"/>
        <w:ind w:firstLine="480" w:firstLineChars="20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前往持</w:t>
      </w:r>
      <w:r>
        <w:rPr>
          <w:rFonts w:hint="eastAsia" w:ascii="仿宋" w:hAnsi="仿宋" w:eastAsia="仿宋_GB2312"/>
          <w:b/>
          <w:bCs/>
          <w:sz w:val="24"/>
          <w:szCs w:val="24"/>
          <w:u w:val="single"/>
        </w:rPr>
        <w:t>公务普通护照</w:t>
      </w:r>
      <w:r>
        <w:rPr>
          <w:rFonts w:hint="eastAsia" w:ascii="仿宋" w:hAnsi="仿宋" w:eastAsia="仿宋_GB2312"/>
          <w:sz w:val="24"/>
          <w:szCs w:val="24"/>
        </w:rPr>
        <w:t>免签地区，须同时携带省外办出具的《出境证明》原件，随护照发放，遗失不补，请妥善保管。</w:t>
      </w:r>
    </w:p>
    <w:p w14:paraId="67CCF38A">
      <w:pPr>
        <w:spacing w:line="560" w:lineRule="exact"/>
        <w:ind w:firstLine="482" w:firstLineChars="200"/>
        <w:rPr>
          <w:rFonts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b/>
          <w:bCs/>
          <w:sz w:val="24"/>
          <w:szCs w:val="24"/>
          <w:u w:val="single"/>
        </w:rPr>
        <w:t>公务普通护照</w:t>
      </w:r>
      <w:r>
        <w:rPr>
          <w:rFonts w:hint="eastAsia" w:ascii="仿宋" w:hAnsi="仿宋" w:eastAsia="仿宋_GB2312"/>
          <w:sz w:val="24"/>
          <w:szCs w:val="24"/>
        </w:rPr>
        <w:t>免签地区参考：</w:t>
      </w:r>
    </w:p>
    <w:p w14:paraId="3CC7C134">
      <w:pPr>
        <w:spacing w:line="560" w:lineRule="exact"/>
        <w:ind w:firstLine="480" w:firstLineChars="200"/>
        <w:rPr>
          <w:rFonts w:hint="eastAsia"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附件6《中国与外国互免签证协定一览表》</w:t>
      </w:r>
    </w:p>
    <w:p w14:paraId="7C080B23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七、出境前</w:t>
      </w:r>
    </w:p>
    <w:p w14:paraId="2E3A891F">
      <w:pPr>
        <w:spacing w:line="560" w:lineRule="exact"/>
        <w:ind w:firstLine="480" w:firstLineChars="200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前往国际处进行行前培训，当场签署《因公出国（境）团组行前培训表》《出国（境）反间谍安全防范承诺书》。</w:t>
      </w:r>
    </w:p>
    <w:p w14:paraId="4CD4A6F7">
      <w:pPr>
        <w:spacing w:line="560" w:lineRule="exact"/>
        <w:ind w:firstLine="480" w:firstLineChars="200"/>
        <w:rPr>
          <w:rFonts w:hint="eastAsia" w:ascii="仿宋_GB2312" w:hAnsi="黑体" w:eastAsia="仿宋_GB2312"/>
          <w:color w:val="FF0000"/>
          <w:sz w:val="24"/>
          <w:szCs w:val="24"/>
        </w:rPr>
      </w:pPr>
      <w:r>
        <w:rPr>
          <w:rFonts w:hint="eastAsia" w:ascii="仿宋_GB2312" w:hAnsi="黑体" w:eastAsia="仿宋_GB2312"/>
          <w:color w:val="FF0000"/>
          <w:sz w:val="24"/>
          <w:szCs w:val="24"/>
        </w:rPr>
        <w:t>注：出访时请自行拍摄照片（至少三张代表性照片，本人出镜），作为出访报告的支撑材料。</w:t>
      </w:r>
    </w:p>
    <w:p w14:paraId="40F0A72E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八、回国后</w:t>
      </w:r>
    </w:p>
    <w:p w14:paraId="2FFE75F6">
      <w:pPr>
        <w:spacing w:line="560" w:lineRule="exact"/>
        <w:ind w:firstLine="480" w:firstLineChars="200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回国抵境后5天内（含当日），请务必归还护照至国际处或省外办（须凭专管员《授权书》归还），如遇节假日，请提前归还。归还前请自行留存</w:t>
      </w:r>
      <w:r>
        <w:rPr>
          <w:rFonts w:hint="eastAsia" w:ascii="仿宋_GB2312" w:hAnsi="黑体" w:eastAsia="仿宋_GB2312"/>
          <w:b/>
          <w:bCs/>
          <w:sz w:val="24"/>
          <w:szCs w:val="24"/>
          <w:u w:val="single"/>
        </w:rPr>
        <w:t>护照信息页、签证页、出入境盖章页等</w:t>
      </w:r>
      <w:r>
        <w:rPr>
          <w:rFonts w:hint="eastAsia" w:ascii="仿宋_GB2312" w:hAnsi="黑体" w:eastAsia="仿宋_GB2312"/>
          <w:sz w:val="24"/>
          <w:szCs w:val="24"/>
        </w:rPr>
        <w:t>。</w:t>
      </w:r>
    </w:p>
    <w:p w14:paraId="2277E41C">
      <w:pPr>
        <w:spacing w:line="560" w:lineRule="exact"/>
        <w:ind w:firstLine="480" w:firstLineChars="200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回国抵境后15天内（含当日），请提交归国申报材料：</w:t>
      </w:r>
    </w:p>
    <w:p w14:paraId="6DCA863C">
      <w:pPr>
        <w:spacing w:line="560" w:lineRule="exact"/>
        <w:ind w:firstLine="480" w:firstLineChars="200"/>
        <w:rPr>
          <w:rFonts w:hint="eastAsia"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附件7《</w:t>
      </w:r>
      <w:r>
        <w:rPr>
          <w:rFonts w:ascii="仿宋" w:hAnsi="仿宋" w:eastAsia="仿宋_GB2312"/>
          <w:color w:val="0070C0"/>
          <w:sz w:val="24"/>
          <w:szCs w:val="24"/>
        </w:rPr>
        <w:t>归国（境）信息填报</w:t>
      </w:r>
      <w:r>
        <w:rPr>
          <w:rFonts w:hint="eastAsia" w:ascii="仿宋" w:hAnsi="仿宋" w:eastAsia="仿宋_GB2312"/>
          <w:color w:val="0070C0"/>
          <w:sz w:val="24"/>
          <w:szCs w:val="24"/>
        </w:rPr>
        <w:t>表》</w:t>
      </w:r>
    </w:p>
    <w:p w14:paraId="24ED4240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附件8《江西省因公出访成果评估表》</w:t>
      </w:r>
    </w:p>
    <w:p w14:paraId="2A09452C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附件9《江西省因公团组实际行程公示表》</w:t>
      </w:r>
    </w:p>
    <w:p w14:paraId="247A9585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附件10《因公临时出国团组执行中央八项规定及其实施细则精神报告表》</w:t>
      </w:r>
    </w:p>
    <w:p w14:paraId="0E30CA1B">
      <w:pPr>
        <w:spacing w:line="560" w:lineRule="exact"/>
        <w:ind w:firstLine="480" w:firstLineChars="200"/>
        <w:rPr>
          <w:rFonts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附件11出访报告格式要求</w:t>
      </w:r>
    </w:p>
    <w:p w14:paraId="19755474">
      <w:pPr>
        <w:spacing w:line="560" w:lineRule="exact"/>
        <w:ind w:firstLine="480" w:firstLineChars="200"/>
        <w:rPr>
          <w:rFonts w:hint="eastAsia" w:ascii="仿宋" w:hAnsi="仿宋" w:eastAsia="仿宋_GB2312"/>
          <w:color w:val="0070C0"/>
          <w:sz w:val="24"/>
          <w:szCs w:val="24"/>
        </w:rPr>
      </w:pPr>
      <w:r>
        <w:rPr>
          <w:rFonts w:hint="eastAsia" w:ascii="仿宋" w:hAnsi="仿宋" w:eastAsia="仿宋_GB2312"/>
          <w:color w:val="0070C0"/>
          <w:sz w:val="24"/>
          <w:szCs w:val="24"/>
        </w:rPr>
        <w:t>附件12《</w:t>
      </w:r>
      <w:r>
        <w:rPr>
          <w:rFonts w:ascii="仿宋" w:hAnsi="仿宋" w:eastAsia="仿宋_GB2312"/>
          <w:color w:val="0070C0"/>
          <w:sz w:val="24"/>
          <w:szCs w:val="24"/>
        </w:rPr>
        <w:t>出国（境）人员回访记录表</w:t>
      </w:r>
      <w:r>
        <w:rPr>
          <w:rFonts w:hint="eastAsia" w:ascii="仿宋" w:hAnsi="仿宋" w:eastAsia="仿宋_GB2312"/>
          <w:color w:val="0070C0"/>
          <w:sz w:val="24"/>
          <w:szCs w:val="24"/>
        </w:rPr>
        <w:t>》（前往国际处现场填写）</w:t>
      </w:r>
    </w:p>
    <w:p w14:paraId="052435CF">
      <w:pPr>
        <w:spacing w:before="156" w:beforeLines="50" w:line="56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九、注意事项</w:t>
      </w:r>
    </w:p>
    <w:p w14:paraId="1C81EAE7">
      <w:pPr>
        <w:spacing w:line="560" w:lineRule="exact"/>
        <w:ind w:firstLine="480" w:firstLineChars="200"/>
        <w:rPr>
          <w:rFonts w:hint="eastAsia" w:ascii="仿宋" w:hAnsi="仿宋" w:eastAsia="仿宋_GB2312"/>
          <w:sz w:val="24"/>
          <w:szCs w:val="24"/>
        </w:rPr>
      </w:pPr>
      <w:r>
        <w:rPr>
          <w:rFonts w:hint="eastAsia" w:ascii="仿宋" w:hAnsi="仿宋" w:eastAsia="仿宋_GB2312"/>
          <w:sz w:val="24"/>
          <w:szCs w:val="24"/>
        </w:rPr>
        <w:t>除拍照外，申请因公出国（境）人员如需前往省外办窗口交材料、交取护照、递签、咨询业务等，</w:t>
      </w:r>
      <w:r>
        <w:rPr>
          <w:rFonts w:hint="eastAsia" w:ascii="仿宋" w:hAnsi="仿宋" w:eastAsia="仿宋_GB2312"/>
          <w:color w:val="FF0000"/>
          <w:sz w:val="24"/>
          <w:szCs w:val="24"/>
        </w:rPr>
        <w:t>请先与国际处沟通</w:t>
      </w:r>
      <w:r>
        <w:rPr>
          <w:rFonts w:hint="eastAsia" w:ascii="仿宋" w:hAnsi="仿宋" w:eastAsia="仿宋_GB2312"/>
          <w:sz w:val="24"/>
          <w:szCs w:val="24"/>
        </w:rPr>
        <w:t>，携带身份证原件和国际处外事专管员出具的《授权书》再前往。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6C1101-ED7A-4700-AB54-D79758DFE8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31220F3-5AFF-486C-A4AB-E952321A71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137C471-E3BA-49C5-A135-ACD959E210E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578F87A-C5CD-40D9-93FF-EAE0DD01CB8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407856"/>
    <w:multiLevelType w:val="multilevel"/>
    <w:tmpl w:val="3D407856"/>
    <w:lvl w:ilvl="0" w:tentative="0">
      <w:start w:val="1"/>
      <w:numFmt w:val="bullet"/>
      <w:lvlText w:val=""/>
      <w:lvlJc w:val="left"/>
      <w:pPr>
        <w:ind w:left="100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8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6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20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64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8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52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wYTcxNWM4ZDEwMTgwMTEwMTk0NzNjMDNiY2Q1NzEifQ=="/>
  </w:docVars>
  <w:rsids>
    <w:rsidRoot w:val="00560D78"/>
    <w:rsid w:val="00036004"/>
    <w:rsid w:val="000D1D9D"/>
    <w:rsid w:val="001069F3"/>
    <w:rsid w:val="00176CE3"/>
    <w:rsid w:val="00360CC1"/>
    <w:rsid w:val="003B4BE4"/>
    <w:rsid w:val="003E5499"/>
    <w:rsid w:val="00400ED5"/>
    <w:rsid w:val="004E4E4C"/>
    <w:rsid w:val="00560D78"/>
    <w:rsid w:val="0058437F"/>
    <w:rsid w:val="005B705C"/>
    <w:rsid w:val="0061651A"/>
    <w:rsid w:val="00640B4C"/>
    <w:rsid w:val="00654B0A"/>
    <w:rsid w:val="007F6D6F"/>
    <w:rsid w:val="008B5273"/>
    <w:rsid w:val="008F3E4F"/>
    <w:rsid w:val="009C1AE5"/>
    <w:rsid w:val="00B23D63"/>
    <w:rsid w:val="00B248D4"/>
    <w:rsid w:val="00C66259"/>
    <w:rsid w:val="00D06C38"/>
    <w:rsid w:val="00D213F9"/>
    <w:rsid w:val="00D230F3"/>
    <w:rsid w:val="00E633DF"/>
    <w:rsid w:val="00E730AA"/>
    <w:rsid w:val="00E74796"/>
    <w:rsid w:val="00EF2DC5"/>
    <w:rsid w:val="00FA0620"/>
    <w:rsid w:val="00FF5480"/>
    <w:rsid w:val="4ACC10C9"/>
    <w:rsid w:val="4B65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1861</Words>
  <Characters>1918</Characters>
  <Lines>14</Lines>
  <Paragraphs>3</Paragraphs>
  <TotalTime>243</TotalTime>
  <ScaleCrop>false</ScaleCrop>
  <LinksUpToDate>false</LinksUpToDate>
  <CharactersWithSpaces>1918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2024-05-07T05:49:00Z</dcterms:created>
  <dc:creator>LSY</dc:creator>
  <cp:lastModifiedBy>赵文绮</cp:lastModifiedBy>
  <dcterms:modified xsi:type="dcterms:W3CDTF">2025-02-24T06:21:25Z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960D178A0336430FA38B88419549F974_12</vt:lpwstr>
  </property>
</Properties>
</file>