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57085">
      <w:pPr>
        <w:pStyle w:val="2"/>
        <w:widowControl/>
        <w:spacing w:before="120" w:beforeAutospacing="0" w:after="0" w:afterAutospacing="0"/>
        <w:ind w:left="226"/>
        <w:jc w:val="center"/>
        <w:rPr>
          <w:rFonts w:ascii="Arial" w:hAnsi="Arial" w:cs="Arial"/>
          <w:b/>
          <w:sz w:val="27"/>
          <w:szCs w:val="27"/>
          <w:u w:val="single"/>
        </w:rPr>
      </w:pPr>
    </w:p>
    <w:p w14:paraId="6527E226">
      <w:pPr>
        <w:pStyle w:val="2"/>
        <w:widowControl/>
        <w:spacing w:before="120" w:beforeAutospacing="0" w:after="0" w:afterAutospacing="0"/>
        <w:ind w:left="226"/>
        <w:jc w:val="center"/>
        <w:rPr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关于选派学生赴匈牙利德布勒森大学交流学习的通知</w:t>
      </w:r>
    </w:p>
    <w:p w14:paraId="6F710E6A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288" w:lineRule="auto"/>
        <w:ind w:left="226" w:firstLine="480" w:firstLineChars="200"/>
        <w:rPr>
          <w:rFonts w:hint="eastAsia" w:ascii="宋体" w:hAnsi="宋体" w:cs="宋体"/>
          <w:color w:val="000000"/>
          <w:lang w:val="zh-CN"/>
        </w:rPr>
      </w:pPr>
    </w:p>
    <w:p w14:paraId="743D293A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firstLine="420" w:firstLineChars="200"/>
        <w:rPr>
          <w:rFonts w:hint="eastAsia" w:ascii="宋体" w:hAnsi="宋体" w:cs="宋体"/>
          <w:b/>
          <w:sz w:val="21"/>
          <w:szCs w:val="21"/>
        </w:rPr>
      </w:pPr>
      <w:r>
        <w:rPr>
          <w:rFonts w:hint="eastAsia" w:ascii="宋体" w:hAnsi="宋体" w:cs="宋体"/>
          <w:color w:val="000000"/>
          <w:kern w:val="2"/>
          <w:sz w:val="21"/>
          <w:szCs w:val="21"/>
          <w:lang w:val="zh-CN"/>
        </w:rPr>
        <w:t>我校是</w:t>
      </w:r>
      <w:r>
        <w:rPr>
          <w:rFonts w:hint="eastAsia" w:ascii="宋体" w:hAnsi="宋体" w:cs="宋体"/>
          <w:color w:val="000000"/>
          <w:kern w:val="2"/>
          <w:sz w:val="21"/>
          <w:szCs w:val="21"/>
        </w:rPr>
        <w:t>匈牙利德布勒森大学友好校际合作伙伴，双方经过多次交流、互访签订了校际合作协议，涵盖师生交流、交换生、本科双学位、本硕联读、博士培养等领域的全面合作。其中，该校国际交换生项目以学制灵活、课程多样化等特点吸引大量海内外优秀学生参加。我校现选派</w:t>
      </w:r>
      <w:r>
        <w:rPr>
          <w:rFonts w:hint="eastAsia" w:ascii="宋体" w:hAnsi="宋体" w:cs="宋体"/>
          <w:color w:val="000000"/>
          <w:kern w:val="2"/>
          <w:sz w:val="21"/>
          <w:szCs w:val="21"/>
          <w:lang w:val="en-US" w:eastAsia="zh-CN"/>
        </w:rPr>
        <w:t>大一、</w:t>
      </w:r>
      <w:r>
        <w:rPr>
          <w:rFonts w:hint="eastAsia" w:ascii="宋体" w:hAnsi="宋体" w:cs="宋体"/>
          <w:color w:val="000000"/>
          <w:kern w:val="2"/>
          <w:sz w:val="21"/>
          <w:szCs w:val="21"/>
        </w:rPr>
        <w:t>大二、大三</w:t>
      </w:r>
      <w:r>
        <w:rPr>
          <w:rFonts w:hint="eastAsia" w:ascii="宋体" w:hAnsi="宋体" w:cs="宋体"/>
          <w:color w:val="000000"/>
          <w:kern w:val="2"/>
          <w:sz w:val="21"/>
          <w:szCs w:val="21"/>
          <w:lang w:val="zh-CN"/>
        </w:rPr>
        <w:t>的</w:t>
      </w:r>
      <w:r>
        <w:rPr>
          <w:rFonts w:hint="eastAsia" w:ascii="宋体" w:hAnsi="宋体" w:cs="宋体"/>
          <w:color w:val="000000"/>
          <w:kern w:val="2"/>
          <w:sz w:val="21"/>
          <w:szCs w:val="21"/>
        </w:rPr>
        <w:t>在读学生参与该项目，赴匈牙利德布勒森大学修读对方的专业课程，我校承认学生所修读的课程及其学分。</w:t>
      </w:r>
    </w:p>
    <w:p w14:paraId="45BC2497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shd w:val="clear" w:color="auto" w:fill="FFFFFF"/>
        </w:rPr>
        <w:t>一、</w:t>
      </w:r>
      <w:r>
        <w:rPr>
          <w:rFonts w:hint="eastAsia" w:ascii="宋体" w:hAnsi="宋体" w:eastAsia="宋体" w:cs="宋体"/>
          <w:b/>
          <w:sz w:val="21"/>
          <w:szCs w:val="21"/>
          <w:shd w:val="clear" w:color="auto" w:fill="FFFFFF"/>
          <w:lang w:eastAsia="zh-CN"/>
        </w:rPr>
        <w:t>匈牙利介绍</w:t>
      </w:r>
    </w:p>
    <w:p w14:paraId="6033AD72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3E3E3E"/>
          <w:szCs w:val="21"/>
        </w:rPr>
      </w:pPr>
      <w:r>
        <w:rPr>
          <w:rFonts w:hint="eastAsia" w:ascii="宋体" w:hAnsi="宋体" w:cs="宋体"/>
          <w:color w:val="3E3E3E"/>
          <w:szCs w:val="21"/>
        </w:rPr>
        <w:t>在欧洲中部内陆，有一个美丽而文明的国度---</w:t>
      </w:r>
      <w:r>
        <w:rPr>
          <w:rStyle w:val="5"/>
          <w:rFonts w:hint="eastAsia" w:ascii="宋体" w:hAnsi="宋体" w:cs="宋体"/>
          <w:color w:val="FF2941"/>
          <w:szCs w:val="21"/>
        </w:rPr>
        <w:t>匈牙利</w:t>
      </w:r>
      <w:r>
        <w:rPr>
          <w:rFonts w:hint="eastAsia" w:ascii="宋体" w:hAnsi="宋体" w:cs="宋体"/>
          <w:color w:val="3E3E3E"/>
          <w:szCs w:val="21"/>
        </w:rPr>
        <w:t>。</w:t>
      </w:r>
    </w:p>
    <w:p w14:paraId="2D8D665D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3E3E3E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</w:rPr>
        <w:t>匈牙利位于多瑙河冲积平原，依山傍水，西部是阿尔卑斯山脉，首都为布达佩斯。著名的多瑙河流经匈牙利，把匈牙利分成东、西两部分。匈牙利山河秀美，建筑壮丽、治安良好。蓝色多瑙河、茜茜公主皇宫令人神往；匈牙利舞曲、诗歌、音乐、艺术闻名全球。</w:t>
      </w:r>
    </w:p>
    <w:p w14:paraId="5F1A32AF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color w:val="3E3E3E"/>
          <w:szCs w:val="21"/>
          <w:shd w:val="clear" w:color="auto" w:fill="FFFFFF"/>
        </w:rPr>
      </w:pPr>
      <w:r>
        <w:rPr>
          <w:rFonts w:hint="eastAsia" w:ascii="宋体" w:hAnsi="宋体" w:cs="宋体"/>
          <w:color w:val="3E3E3E"/>
          <w:szCs w:val="21"/>
          <w:shd w:val="clear" w:color="auto" w:fill="FFFFFF"/>
        </w:rPr>
        <w:drawing>
          <wp:inline distT="0" distB="0" distL="114300" distR="114300">
            <wp:extent cx="4933315" cy="3138170"/>
            <wp:effectExtent l="0" t="0" r="635" b="5080"/>
            <wp:docPr id="1" name="图片 1" descr="152403386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24033867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3315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DC404"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color w:val="3E3E3E"/>
          <w:szCs w:val="21"/>
          <w:shd w:val="clear" w:color="auto" w:fill="FFFFFF"/>
        </w:rPr>
      </w:pPr>
    </w:p>
    <w:p w14:paraId="0A830E90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匈牙利历史源远流长、文化底蕴深重。它不仅是中欧文艺复兴的中心、欧洲古典文化发源地，还是现在中欧文化教育中心。匈牙利还是一个教育和文化大国，学习环境良好。教育不仅全球认可，中匈互认，具有世界领先的教育水平。</w:t>
      </w:r>
    </w:p>
    <w:p w14:paraId="718C43D6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匈牙利是当之无愧的“诺奖大国”，“计算机语言之父”、“氢弹之父”、“原子弹之父”、“信息经济学之父”、“维生素C之父”都是匈牙利人。</w:t>
      </w:r>
    </w:p>
    <w:p w14:paraId="45E14485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而且，匈牙利是名副其实的发明大国，比如圆珠笔、火柴、电话交换器、变压器、汽化器、电视显像管，维生素C的发明者都是匈牙利人。80时代是匈牙利人发明的黄金时代，平均每年的专利发明在400件以上，现在每年仍有近百件有效专利发明。</w:t>
      </w:r>
    </w:p>
    <w:p w14:paraId="39199E2F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匈牙利人民热别爱读书，全国有一万多家图书馆，常年读书人数超过人口的四分之一。据联合国统计，匈牙利是全世界第三读书大国，排名仅在丹麦、瑞典之后。</w:t>
      </w:r>
    </w:p>
    <w:p w14:paraId="7D62E656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读书人多，写书的也多。2002年，五位获诺贝尔文学奖提名作家中，有三位匈牙利人，最后颁给了凯尔泰斯。作家在匈牙利地位是很高的。老总统根茨，他不仅写小说和剧本，还翻译了《指环王》。</w:t>
      </w:r>
    </w:p>
    <w:p w14:paraId="45F36E04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匈牙利还是“音乐大国”，只要提一下李斯特、柯达伊、巴尔托克，就能让人心服口服。匈牙利的李斯特音乐学院是欧洲高等音乐学府，很多德国、法国、瑞士、奥地利的音乐家都来此深造。大家都听过《匈牙利舞曲5号》，作曲者勃拉姆斯是奥地利人，但对匈牙利音乐情有独钟。</w:t>
      </w:r>
    </w:p>
    <w:p w14:paraId="0048F1EF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匈牙利是一座浮在“温泉海”上的国度。首都布达佩斯自公元2世纪就建有温泉，是世界上历史最悠久、风光最旖旎的温泉浴池，千百年来吸引了无数游客前往，早在1934年时便得到了“温泉之都”的美名。</w:t>
      </w:r>
    </w:p>
    <w:p w14:paraId="3956441F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匈牙利还是牙科大国。据不完全统计，每年前往匈牙利看牙的外国人有近百万，特别是来自欧洲的游客，到了匈牙利后，除了观光，就是到牙科诊所中，为自己的牙做个全面的“美容”。现在，超过40%的欧盟公民到匈牙利看牙，布达佩斯被称为欧洲的“牙科首都”。</w:t>
      </w:r>
    </w:p>
    <w:p w14:paraId="52A70792">
      <w:pPr>
        <w:adjustRightInd w:val="0"/>
        <w:snapToGrid w:val="0"/>
        <w:spacing w:line="360" w:lineRule="auto"/>
        <w:ind w:firstLine="420" w:firstLineChars="200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虽然从国家面积和人口上来说，匈牙利的确是一个小国。但让人惊叹的是，这样一个区区小国，软实力如此十分强大，使其成为一个神奇而又魅力的国度......</w:t>
      </w:r>
    </w:p>
    <w:p w14:paraId="6E4B200A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sz w:val="21"/>
          <w:szCs w:val="21"/>
          <w:shd w:val="clear" w:color="auto" w:fill="FFFFFF"/>
          <w:lang w:eastAsia="zh-CN"/>
        </w:rPr>
        <w:t>二、匈牙利交流学习优势</w:t>
      </w:r>
    </w:p>
    <w:p w14:paraId="0C38162F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欧洲标准的研究型大学，世界顶级教育设施；</w:t>
      </w:r>
    </w:p>
    <w:p w14:paraId="58335424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适合工薪阶层的留学费用；</w:t>
      </w:r>
    </w:p>
    <w:p w14:paraId="2D8FEAB3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合理的消费水平感受欧洲高质量生活；</w:t>
      </w:r>
    </w:p>
    <w:p w14:paraId="091A1854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拥有多元化的环境，英语普及率高，提供英语课程，师资力量强，吸引大量的国际学生前往；</w:t>
      </w:r>
    </w:p>
    <w:p w14:paraId="4115B4D9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ascii="宋体" w:hAnsi="宋体" w:cs="宋体"/>
          <w:b/>
          <w:szCs w:val="21"/>
          <w:u w:val="single"/>
        </w:rPr>
      </w:pPr>
      <w:r>
        <w:rPr>
          <w:rFonts w:hint="eastAsia" w:ascii="宋体" w:hAnsi="宋体" w:cs="宋体"/>
          <w:color w:val="000000"/>
          <w:szCs w:val="21"/>
        </w:rPr>
        <w:t>属欧盟及申根国成员国，持匈牙利签证可免签畅游欧盟申根国；</w:t>
      </w:r>
    </w:p>
    <w:p w14:paraId="29DCE6A4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b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sz w:val="21"/>
          <w:szCs w:val="21"/>
          <w:shd w:val="clear" w:color="auto" w:fill="FFFFFF"/>
          <w:lang w:eastAsia="zh-CN"/>
        </w:rPr>
        <w:t>三、学校简介：</w:t>
      </w:r>
      <w:r>
        <w:rPr>
          <w:rFonts w:hint="eastAsia" w:ascii="宋体" w:hAnsi="宋体" w:eastAsia="宋体" w:cs="宋体"/>
          <w:b/>
          <w:sz w:val="21"/>
          <w:szCs w:val="21"/>
          <w:shd w:val="clear" w:color="auto" w:fill="FFFFFF"/>
          <w:lang w:val="en-US" w:eastAsia="zh-CN"/>
        </w:rPr>
        <w:tab/>
      </w:r>
    </w:p>
    <w:p w14:paraId="22820F5D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zh-CN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eastAsia="zh-CN"/>
        </w:rPr>
        <w:t>德布勒森大学是匈牙利著名的综合性研究型大学，成立于1538年，距今已有近500年历史，是匈牙利久负盛名规模最大的国立大学之一。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 xml:space="preserve"> 目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eastAsia="zh-CN"/>
        </w:rPr>
        <w:t>前德布勒森大学在校近30000名学生，7000多名国际学生来自100多个不同国家和地区。学校有8个校区14个院系，学科覆盖工、农、商、文、理、医等多个领域，并拥有完善的教学设备与基础设施，一流的师资力量与学术氛围。</w:t>
      </w:r>
    </w:p>
    <w:p w14:paraId="19E03279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ind w:firstLine="420"/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被誉为世界卫生组织研究中心、欧洲杰出学术贡献研究中心的德布勒森大学，在欧洲各国和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</w:rPr>
        <w:instrText xml:space="preserve">HYPERLINK "http://baike.baidu.com/view/2398.htm"</w:instrTex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</w:rPr>
        <w:t>美国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fldChar w:fldCharType="end"/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均有自己的教学院校和实习企业，并与世界知名大学有着广泛的联盟合作与交流。</w:t>
      </w:r>
    </w:p>
    <w:p w14:paraId="35429FF3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b/>
          <w:sz w:val="21"/>
          <w:szCs w:val="21"/>
          <w:shd w:val="clear" w:color="auto" w:fill="FFFFFF"/>
          <w:lang w:eastAsia="zh-CN"/>
        </w:rPr>
        <w:t>四、项目优势：</w:t>
      </w:r>
    </w:p>
    <w:p w14:paraId="7BB2B94C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1、校园被森林公园环绕，校内有动物园，更有各种的动物穿梭、静逸优美，被誉为中欧最精致的校园；</w:t>
      </w:r>
    </w:p>
    <w:p w14:paraId="2F285267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  <w:lang w:val="zh-CN" w:eastAsia="zh-CN"/>
        </w:rPr>
      </w:pP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2、留学500余年历史的欧洲公立学府,获得申根签证，可畅游欧洲20多国；</w:t>
      </w:r>
    </w:p>
    <w:p w14:paraId="3893FFBF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zh-CN" w:eastAsia="zh-CN"/>
        </w:rPr>
        <w:t>3、学分互认，同时获得中匈两国大学文凭 —— 我校与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匈牙利德布勒森大学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zh-CN" w:eastAsia="zh-CN"/>
        </w:rPr>
        <w:t>签订了学分互认协议，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赴德布勒森大学修读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zh-CN" w:eastAsia="zh-CN"/>
        </w:rPr>
        <w:t>相关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专业课程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zh-CN" w:eastAsia="zh-CN"/>
        </w:rPr>
        <w:t>的学生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，我校承认学生所修读的课程及其学分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zh-CN" w:eastAsia="zh-CN"/>
        </w:rPr>
        <w:t>；</w:t>
      </w:r>
    </w:p>
    <w:p w14:paraId="7C3AD53E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/>
        </w:rPr>
        <w:t>4、享受欧标英文授课；</w:t>
      </w:r>
    </w:p>
    <w:p w14:paraId="0BB515B8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rPr>
          <w:rFonts w:hint="eastAsia" w:ascii="宋体" w:hAnsi="宋体" w:cs="宋体"/>
          <w:sz w:val="21"/>
          <w:szCs w:val="21"/>
          <w:shd w:val="clear" w:color="auto" w:fill="FFFFFF"/>
        </w:rPr>
      </w:pPr>
      <w:r>
        <w:rPr>
          <w:rFonts w:hint="eastAsia" w:ascii="宋体" w:hAnsi="宋体" w:cs="宋体"/>
          <w:sz w:val="21"/>
          <w:szCs w:val="21"/>
          <w:shd w:val="clear" w:color="auto" w:fill="FFFFFF"/>
        </w:rPr>
        <w:t>5、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学费为：大多数专业学费约为3000-3500美金每学期，约人民币21000-25000元，具体以各专业官网实际公布为准）。生活费：约25000元人民币/学期（平均水平）。</w:t>
      </w:r>
    </w:p>
    <w:p w14:paraId="3D31EA62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rPr>
          <w:rFonts w:hint="eastAsia" w:ascii="宋体" w:hAnsi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</w:rPr>
        <w:t>五、申请条件</w:t>
      </w:r>
    </w:p>
    <w:p w14:paraId="1FD6144D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0" w:firstLineChars="2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1.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交换生年级要求：我校</w:t>
      </w:r>
      <w:r>
        <w:rPr>
          <w:rFonts w:hint="eastAsia" w:ascii="宋体" w:hAnsi="宋体" w:cs="宋体"/>
          <w:color w:val="000000"/>
          <w:sz w:val="21"/>
          <w:szCs w:val="21"/>
          <w:u w:val="single"/>
          <w:shd w:val="clear" w:color="auto" w:fill="FFFFFF"/>
        </w:rPr>
        <w:t>在读大一、</w:t>
      </w:r>
      <w:r>
        <w:rPr>
          <w:rFonts w:hint="eastAsia" w:ascii="宋体" w:hAnsi="宋体" w:cs="宋体"/>
          <w:color w:val="000000"/>
          <w:sz w:val="21"/>
          <w:szCs w:val="21"/>
          <w:u w:val="single"/>
          <w:lang w:val="zh-CN"/>
        </w:rPr>
        <w:t>大二、大三</w:t>
      </w:r>
      <w:r>
        <w:rPr>
          <w:rFonts w:hint="eastAsia" w:ascii="宋体" w:hAnsi="宋体" w:cs="宋体"/>
          <w:color w:val="000000"/>
          <w:sz w:val="21"/>
          <w:szCs w:val="21"/>
          <w:u w:val="single"/>
          <w:shd w:val="clear" w:color="auto" w:fill="FFFFFF"/>
        </w:rPr>
        <w:t>本科生</w:t>
      </w:r>
    </w:p>
    <w:p w14:paraId="0758BC10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0" w:firstLineChars="200"/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2.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招生专业：</w:t>
      </w:r>
      <w:r>
        <w:rPr>
          <w:rFonts w:hint="eastAsia" w:ascii="宋体" w:hAnsi="宋体" w:cs="宋体"/>
          <w:color w:val="000000"/>
          <w:sz w:val="21"/>
          <w:szCs w:val="21"/>
          <w:u w:val="single"/>
          <w:shd w:val="clear" w:color="auto" w:fill="FFFFFF"/>
        </w:rPr>
        <w:t>工商管理、商务及市场营销、商务信息学、生物化学工程、化学工程、机械工程、机电一体化、电气工程、土木工程、计算机科学、计算机科学工程、传媒、英美研究、心理学、生物、化学、数学、物理等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val="en-US" w:eastAsia="zh-CN"/>
        </w:rPr>
        <w:t>相关专业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。</w:t>
      </w:r>
    </w:p>
    <w:p w14:paraId="4FDEDAF0">
      <w:pPr>
        <w:pStyle w:val="2"/>
        <w:widowControl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2" w:firstLineChars="200"/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</w:pPr>
      <w:r>
        <w:rPr>
          <w:rStyle w:val="5"/>
          <w:rFonts w:hint="eastAsia" w:ascii="宋体" w:hAnsi="宋体" w:cs="宋体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语言要求：参与</w:t>
      </w: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eastAsia="zh-CN"/>
        </w:rPr>
        <w:t>匈方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学校组织的视频英文面试（有面试指导）</w:t>
      </w:r>
    </w:p>
    <w:p w14:paraId="0CF145E5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</w:rPr>
      </w:pPr>
    </w:p>
    <w:p w14:paraId="7F4BB180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</w:rPr>
        <w:t xml:space="preserve">六、报名截止时间： </w:t>
      </w:r>
    </w:p>
    <w:p w14:paraId="126B6826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before="0" w:beforeAutospacing="0" w:after="0" w:afterAutospacing="0" w:line="360" w:lineRule="auto"/>
        <w:ind w:firstLine="420" w:firstLineChars="200"/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</w:pPr>
    </w:p>
    <w:p w14:paraId="6215BA4E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before="0" w:beforeAutospacing="0" w:after="0" w:afterAutospacing="0" w:line="360" w:lineRule="auto"/>
        <w:ind w:firstLine="420" w:firstLineChars="200"/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交换生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val="en-US" w:eastAsia="zh-CN"/>
        </w:rPr>
        <w:t>秋季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</w:rPr>
        <w:t>入学：</w:t>
      </w:r>
      <w:r>
        <w:rPr>
          <w:rFonts w:hint="eastAsia" w:ascii="宋体" w:hAnsi="宋体" w:cs="宋体"/>
          <w:color w:val="000000"/>
          <w:sz w:val="21"/>
          <w:szCs w:val="21"/>
          <w:shd w:val="clear" w:color="auto" w:fill="FFFFFF"/>
          <w:lang w:val="en-US" w:eastAsia="zh-CN"/>
        </w:rPr>
        <w:t>11月6日</w:t>
      </w:r>
    </w:p>
    <w:p w14:paraId="02DA6768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before="0" w:beforeAutospacing="0" w:after="0" w:afterAutospacing="0" w:line="360" w:lineRule="auto"/>
        <w:rPr>
          <w:rFonts w:hint="eastAsia" w:ascii="宋体" w:hAnsi="宋体" w:cs="宋体"/>
          <w:sz w:val="21"/>
          <w:szCs w:val="21"/>
        </w:rPr>
      </w:pPr>
    </w:p>
    <w:p w14:paraId="3E931890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  <w:lang w:val="zh-CN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</w:rPr>
        <w:t>七、交换学习时间：</w:t>
      </w:r>
    </w:p>
    <w:p w14:paraId="4E521DB6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交换生：一学期或一学年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（入学时间：2027年2月）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 w14:paraId="7E5B7D86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 w14:paraId="00701962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djustRightInd w:val="0"/>
        <w:snapToGrid w:val="0"/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21"/>
          <w:shd w:val="clear" w:color="auto" w:fill="FFFFFF"/>
          <w:lang w:val="en-US" w:eastAsia="zh-CN" w:bidi="ar"/>
        </w:rPr>
        <w:t>八、</w:t>
      </w:r>
      <w:r>
        <w:rPr>
          <w:rFonts w:hint="eastAsia" w:ascii="宋体" w:hAnsi="宋体" w:eastAsia="宋体" w:cs="宋体"/>
          <w:b/>
          <w:bCs/>
          <w:sz w:val="21"/>
          <w:szCs w:val="21"/>
          <w:shd w:val="clear" w:color="auto" w:fill="FFFFFF"/>
          <w:lang w:val="en-US" w:eastAsia="zh-CN" w:bidi="ar"/>
        </w:rPr>
        <w:t>海外项目费用：5000元人民币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 w:bidi="ar"/>
        </w:rPr>
        <w:t>，包括匈牙利德布勒森大学所需的申请材料制作、面试指导、专业签证申请辅导、学生到校前的接机及住宿安排等。</w:t>
      </w:r>
    </w:p>
    <w:p w14:paraId="4E33080C">
      <w:pPr>
        <w:pStyle w:val="7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  <w:lang w:val="en-US" w:eastAsia="zh-CN" w:bidi="ar"/>
        </w:rPr>
      </w:pPr>
    </w:p>
    <w:p w14:paraId="7CF4EEBA">
      <w:pPr>
        <w:pStyle w:val="2"/>
        <w:widowControl/>
        <w:numPr>
          <w:ilvl w:val="0"/>
          <w:numId w:val="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</w:rPr>
        <w:t>报名材料：</w:t>
      </w:r>
    </w:p>
    <w:p w14:paraId="6A98B843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zh-CN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 </w:t>
      </w:r>
      <w:r>
        <w:rPr>
          <w:rFonts w:hint="eastAsia" w:ascii="宋体" w:hAnsi="宋体" w:eastAsia="宋体" w:cs="宋体"/>
          <w:sz w:val="21"/>
          <w:szCs w:val="21"/>
          <w:lang w:val="zh-CN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  <w:lang w:eastAsia="zh-CN"/>
        </w:rPr>
        <w:t>南昌航空大学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赴海外大学交流学习学生申请表</w:t>
      </w:r>
      <w:r>
        <w:rPr>
          <w:rFonts w:hint="eastAsia" w:ascii="宋体" w:hAnsi="宋体" w:eastAsia="宋体" w:cs="宋体"/>
          <w:sz w:val="21"/>
          <w:szCs w:val="21"/>
          <w:shd w:val="clear" w:color="auto" w:fill="FFFFFF"/>
        </w:rPr>
        <w:t>（见附件）</w:t>
      </w:r>
    </w:p>
    <w:p w14:paraId="487F7155">
      <w:pPr>
        <w:pStyle w:val="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360" w:lineRule="auto"/>
        <w:rPr>
          <w:rFonts w:hint="eastAsia" w:ascii="宋体" w:hAnsi="宋体" w:eastAsia="宋体" w:cs="宋体"/>
          <w:sz w:val="21"/>
          <w:szCs w:val="21"/>
          <w:shd w:val="clear" w:color="auto" w:fill="FFFFFF"/>
          <w:lang w:eastAsia="zh-CN"/>
        </w:rPr>
      </w:pPr>
    </w:p>
    <w:p w14:paraId="3475EBA6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rPr>
          <w:rFonts w:hint="eastAsia" w:ascii="宋体" w:hAnsi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</w:rPr>
        <w:t>十、报名事宜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shd w:val="clear" w:color="auto" w:fill="FFFFFF"/>
          <w:lang w:val="zh-CN"/>
        </w:rPr>
        <w:t>：</w:t>
      </w:r>
    </w:p>
    <w:p w14:paraId="698033A1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0" w:firstLineChars="200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</w:rPr>
        <w:t>请有意向参加交换项目的学生于</w:t>
      </w:r>
      <w:r>
        <w:rPr>
          <w:rFonts w:hint="eastAsia" w:ascii="宋体" w:hAnsi="宋体" w:cs="宋体"/>
          <w:sz w:val="21"/>
          <w:szCs w:val="21"/>
          <w:highlight w:val="yellow"/>
          <w:u w:val="single"/>
        </w:rPr>
        <w:t>20</w:t>
      </w:r>
      <w:r>
        <w:rPr>
          <w:rFonts w:hint="eastAsia" w:ascii="宋体" w:hAnsi="宋体" w:cs="宋体"/>
          <w:sz w:val="21"/>
          <w:szCs w:val="21"/>
          <w:highlight w:val="yellow"/>
          <w:u w:val="single"/>
          <w:lang w:val="en-US" w:eastAsia="zh-CN"/>
        </w:rPr>
        <w:t>26</w:t>
      </w:r>
      <w:r>
        <w:rPr>
          <w:rFonts w:hint="eastAsia" w:ascii="宋体" w:hAnsi="宋体" w:cs="宋体"/>
          <w:sz w:val="21"/>
          <w:szCs w:val="21"/>
          <w:highlight w:val="yellow"/>
          <w:u w:val="single"/>
        </w:rPr>
        <w:t>年</w:t>
      </w:r>
      <w:r>
        <w:rPr>
          <w:rFonts w:hint="eastAsia" w:ascii="宋体" w:hAnsi="宋体" w:cs="宋体"/>
          <w:sz w:val="21"/>
          <w:szCs w:val="21"/>
          <w:highlight w:val="yellow"/>
          <w:u w:val="single"/>
          <w:lang w:val="en-US" w:eastAsia="zh-CN"/>
        </w:rPr>
        <w:t>11</w:t>
      </w:r>
      <w:r>
        <w:rPr>
          <w:rFonts w:hint="eastAsia" w:ascii="宋体" w:hAnsi="宋体" w:cs="宋体"/>
          <w:color w:val="auto"/>
          <w:sz w:val="21"/>
          <w:szCs w:val="21"/>
          <w:highlight w:val="yellow"/>
          <w:u w:val="single"/>
        </w:rPr>
        <w:t>月</w:t>
      </w:r>
      <w:r>
        <w:rPr>
          <w:rFonts w:hint="eastAsia" w:ascii="宋体" w:hAnsi="宋体" w:cs="宋体"/>
          <w:color w:val="auto"/>
          <w:sz w:val="21"/>
          <w:szCs w:val="21"/>
          <w:highlight w:val="yellow"/>
          <w:u w:val="single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1"/>
          <w:szCs w:val="21"/>
          <w:highlight w:val="yellow"/>
          <w:u w:val="single"/>
        </w:rPr>
        <w:t>日</w:t>
      </w:r>
      <w:r>
        <w:rPr>
          <w:rFonts w:hint="eastAsia" w:ascii="宋体" w:hAnsi="宋体" w:cs="宋体"/>
          <w:sz w:val="21"/>
          <w:szCs w:val="21"/>
          <w:highlight w:val="yellow"/>
          <w:u w:val="single"/>
        </w:rPr>
        <w:t>前</w:t>
      </w:r>
      <w:r>
        <w:rPr>
          <w:rFonts w:hint="eastAsia" w:ascii="宋体" w:hAnsi="宋体" w:cs="宋体"/>
          <w:sz w:val="21"/>
          <w:szCs w:val="21"/>
        </w:rPr>
        <w:t>将报名表交</w:t>
      </w:r>
      <w:r>
        <w:rPr>
          <w:rFonts w:hint="eastAsia" w:ascii="宋体" w:hAnsi="宋体" w:cs="宋体"/>
          <w:color w:val="auto"/>
          <w:sz w:val="21"/>
          <w:szCs w:val="21"/>
        </w:rPr>
        <w:t>国际交流科</w:t>
      </w:r>
      <w:r>
        <w:rPr>
          <w:rFonts w:hint="eastAsia" w:ascii="宋体" w:hAnsi="宋体" w:cs="宋体"/>
          <w:sz w:val="21"/>
          <w:szCs w:val="21"/>
        </w:rPr>
        <w:t>办公室（地址：国际楼219，联系人：江老师，联系电话：0791-83863837)。欲了解项目详情，请联系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朱</w:t>
      </w:r>
      <w:r>
        <w:rPr>
          <w:rFonts w:hint="eastAsia" w:ascii="新宋体" w:hAnsi="新宋体" w:eastAsia="新宋体" w:cs="新宋体"/>
          <w:sz w:val="21"/>
          <w:szCs w:val="21"/>
          <w:shd w:val="clear" w:color="auto" w:fill="FFFFFF"/>
        </w:rPr>
        <w:t>老师，</w:t>
      </w:r>
      <w:r>
        <w:rPr>
          <w:rFonts w:hint="eastAsia" w:ascii="新宋体" w:hAnsi="新宋体" w:eastAsia="新宋体" w:cs="新宋体"/>
          <w:sz w:val="21"/>
          <w:szCs w:val="21"/>
          <w:shd w:val="clear" w:color="auto" w:fill="FFFFFF"/>
          <w:lang w:val="en-US" w:eastAsia="zh-CN"/>
        </w:rPr>
        <w:t>电话</w:t>
      </w:r>
      <w:r>
        <w:rPr>
          <w:rFonts w:hint="eastAsia" w:ascii="新宋体" w:hAnsi="新宋体" w:eastAsia="新宋体" w:cs="新宋体"/>
          <w:sz w:val="21"/>
          <w:szCs w:val="21"/>
          <w:shd w:val="clear" w:color="auto" w:fill="FFFFFF"/>
        </w:rPr>
        <w:t>：</w:t>
      </w:r>
      <w:r>
        <w:rPr>
          <w:rFonts w:hint="eastAsia" w:ascii="新宋体" w:hAnsi="新宋体" w:eastAsia="新宋体" w:cs="新宋体"/>
          <w:sz w:val="21"/>
          <w:szCs w:val="21"/>
          <w:shd w:val="clear" w:color="auto" w:fill="FFFFFF"/>
          <w:lang w:val="en-US" w:eastAsia="zh-CN"/>
        </w:rPr>
        <w:t>0791-86226050</w:t>
      </w:r>
      <w:r>
        <w:rPr>
          <w:rFonts w:hint="eastAsia" w:ascii="宋体" w:hAnsi="宋体" w:cs="宋体"/>
          <w:sz w:val="21"/>
          <w:szCs w:val="21"/>
        </w:rPr>
        <w:t>。</w:t>
      </w:r>
    </w:p>
    <w:p w14:paraId="51C066AD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0" w:firstLineChars="200"/>
        <w:jc w:val="right"/>
        <w:rPr>
          <w:rFonts w:hint="eastAsia" w:ascii="宋体" w:hAnsi="宋体" w:cs="宋体"/>
          <w:sz w:val="21"/>
          <w:szCs w:val="21"/>
        </w:rPr>
      </w:pPr>
    </w:p>
    <w:p w14:paraId="38C07073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0" w:firstLineChars="200"/>
        <w:jc w:val="right"/>
        <w:rPr>
          <w:rFonts w:hint="eastAsia" w:ascii="宋体" w:hAnsi="宋体" w:cs="宋体"/>
          <w:color w:val="auto"/>
          <w:sz w:val="21"/>
          <w:szCs w:val="21"/>
        </w:rPr>
      </w:pPr>
      <w:r>
        <w:rPr>
          <w:rFonts w:hint="eastAsia" w:ascii="宋体" w:hAnsi="宋体" w:cs="宋体"/>
          <w:color w:val="auto"/>
          <w:sz w:val="21"/>
          <w:szCs w:val="21"/>
        </w:rPr>
        <w:t>国际合作与交流处（国际教育学院）</w:t>
      </w:r>
    </w:p>
    <w:p w14:paraId="508A7A61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0" w:firstLineChars="200"/>
        <w:jc w:val="center"/>
        <w:rPr>
          <w:rFonts w:hint="default" w:ascii="宋体" w:hAnsi="宋体" w:eastAsia="宋体" w:cs="宋体"/>
          <w:color w:val="0000FF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 2026年9月17日</w:t>
      </w:r>
    </w:p>
    <w:p w14:paraId="35C02517">
      <w:pPr>
        <w:pStyle w:val="2"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0" w:beforeAutospacing="0" w:after="0" w:afterAutospacing="0" w:line="360" w:lineRule="auto"/>
        <w:ind w:left="226" w:firstLine="420" w:firstLineChars="20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</w:t>
      </w:r>
    </w:p>
    <w:p w14:paraId="30856FA6"/>
    <w:p w14:paraId="435DD040"/>
    <w:p w14:paraId="2B3FE0BD"/>
    <w:p w14:paraId="5AC7C048"/>
    <w:p w14:paraId="3225FE86"/>
    <w:p w14:paraId="76FCCD5C"/>
    <w:p w14:paraId="7FC83FBB"/>
    <w:p w14:paraId="46CB3FB5"/>
    <w:p w14:paraId="4B7E4982"/>
    <w:p w14:paraId="306B66D6"/>
    <w:p w14:paraId="0753A070"/>
    <w:p w14:paraId="53F8367B"/>
    <w:p w14:paraId="7F57EE38"/>
    <w:p w14:paraId="78E20789"/>
    <w:p w14:paraId="0283042F"/>
    <w:p w14:paraId="1EDDE18D"/>
    <w:p w14:paraId="730F4A14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6C94B286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76428C67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682C1D85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43FC33A1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7253D1F9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3FDFE214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1E9921E6">
      <w:pPr>
        <w:pStyle w:val="8"/>
        <w:spacing w:line="480" w:lineRule="auto"/>
        <w:jc w:val="center"/>
        <w:rPr>
          <w:rFonts w:hint="eastAsia" w:ascii="宋体" w:eastAsia="宋体" w:cs="黑体"/>
          <w:b/>
          <w:bCs/>
          <w:sz w:val="32"/>
          <w:szCs w:val="32"/>
          <w:lang w:val="zh-Hans"/>
        </w:rPr>
      </w:pPr>
    </w:p>
    <w:p w14:paraId="7774F444">
      <w:pPr>
        <w:widowControl/>
        <w:shd w:val="clear" w:color="auto" w:fill="FFFFFF"/>
        <w:spacing w:before="240" w:after="240" w:line="480" w:lineRule="auto"/>
        <w:jc w:val="center"/>
        <w:rPr>
          <w:rFonts w:ascii="微软雅黑" w:hAnsi="微软雅黑" w:eastAsia="微软雅黑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b/>
          <w:bCs/>
          <w:color w:val="auto"/>
          <w:kern w:val="0"/>
          <w:sz w:val="32"/>
          <w:szCs w:val="32"/>
        </w:rPr>
        <w:t>南昌航空大学赴海外大学交流学习学生申请表</w:t>
      </w:r>
    </w:p>
    <w:p w14:paraId="6C31C817">
      <w:pPr>
        <w:widowControl/>
        <w:shd w:val="clear" w:color="auto" w:fill="FFFFFF"/>
        <w:spacing w:before="240" w:line="480" w:lineRule="auto"/>
        <w:jc w:val="left"/>
        <w:rPr>
          <w:rFonts w:hint="eastAsia" w:ascii="微软雅黑" w:hAnsi="微软雅黑" w:eastAsia="微软雅黑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 w:val="29"/>
          <w:szCs w:val="29"/>
        </w:rPr>
        <w:t xml:space="preserve">学院： </w:t>
      </w:r>
      <w:r>
        <w:rPr>
          <w:rFonts w:hint="eastAsia" w:ascii="宋体" w:hAnsi="宋体" w:cs="宋体"/>
          <w:color w:val="auto"/>
          <w:kern w:val="0"/>
          <w:sz w:val="29"/>
          <w:szCs w:val="29"/>
        </w:rPr>
        <w:t>      </w:t>
      </w:r>
      <w:r>
        <w:rPr>
          <w:rFonts w:hint="eastAsia" w:ascii="黑体" w:hAnsi="黑体" w:eastAsia="黑体" w:cs="宋体"/>
          <w:color w:val="auto"/>
          <w:kern w:val="0"/>
          <w:sz w:val="29"/>
          <w:szCs w:val="29"/>
        </w:rPr>
        <w:t xml:space="preserve">　专业： </w:t>
      </w:r>
      <w:r>
        <w:rPr>
          <w:rFonts w:hint="eastAsia" w:ascii="宋体" w:hAnsi="宋体" w:cs="宋体"/>
          <w:color w:val="auto"/>
          <w:kern w:val="0"/>
          <w:sz w:val="29"/>
          <w:szCs w:val="29"/>
        </w:rPr>
        <w:t>       </w:t>
      </w:r>
      <w:r>
        <w:rPr>
          <w:rFonts w:hint="eastAsia" w:ascii="黑体" w:hAnsi="黑体" w:eastAsia="黑体" w:cs="宋体"/>
          <w:color w:val="auto"/>
          <w:kern w:val="0"/>
          <w:sz w:val="29"/>
          <w:szCs w:val="29"/>
        </w:rPr>
        <w:t>班级：</w:t>
      </w:r>
    </w:p>
    <w:tbl>
      <w:tblPr>
        <w:tblStyle w:val="3"/>
        <w:tblW w:w="845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1"/>
        <w:gridCol w:w="1484"/>
        <w:gridCol w:w="513"/>
        <w:gridCol w:w="537"/>
        <w:gridCol w:w="413"/>
        <w:gridCol w:w="975"/>
        <w:gridCol w:w="1175"/>
        <w:gridCol w:w="287"/>
        <w:gridCol w:w="1721"/>
      </w:tblGrid>
      <w:tr w14:paraId="617A3E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33" w:hRule="atLeast"/>
        </w:trPr>
        <w:tc>
          <w:tcPr>
            <w:tcW w:w="13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E9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48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E4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  <w:tc>
          <w:tcPr>
            <w:tcW w:w="1050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02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学号</w:t>
            </w:r>
          </w:p>
        </w:tc>
        <w:tc>
          <w:tcPr>
            <w:tcW w:w="1388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40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  <w:tc>
          <w:tcPr>
            <w:tcW w:w="1462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4D7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172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A3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</w:tr>
      <w:tr w14:paraId="2CFB3C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79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DD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Email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F8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9B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境外申请学校</w:t>
            </w:r>
          </w:p>
        </w:tc>
        <w:tc>
          <w:tcPr>
            <w:tcW w:w="3183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7F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</w:tr>
      <w:tr w14:paraId="7ABEA1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47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9C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英语水平</w:t>
            </w:r>
          </w:p>
        </w:tc>
        <w:tc>
          <w:tcPr>
            <w:tcW w:w="2947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44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6F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21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计算机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水平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1FF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</w:tr>
      <w:tr w14:paraId="531AAC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57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家长姓名及联系方式</w:t>
            </w:r>
          </w:p>
        </w:tc>
        <w:tc>
          <w:tcPr>
            <w:tcW w:w="2947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6A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E3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21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家庭年收入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39F5D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</w:tr>
      <w:tr w14:paraId="76AF1B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96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1D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拟交换学习专业</w:t>
            </w:r>
          </w:p>
        </w:tc>
        <w:tc>
          <w:tcPr>
            <w:tcW w:w="2947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53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70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0" w:after="240" w:line="240" w:lineRule="exact"/>
              <w:jc w:val="center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拟参加交换学习时间</w:t>
            </w:r>
          </w:p>
        </w:tc>
        <w:tc>
          <w:tcPr>
            <w:tcW w:w="200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38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</w:p>
        </w:tc>
      </w:tr>
      <w:tr w14:paraId="14EC2F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350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95" w:type="dxa"/>
              <w:bottom w:w="75" w:type="dxa"/>
              <w:right w:w="75" w:type="dxa"/>
            </w:tcMar>
            <w:vAlign w:val="center"/>
          </w:tcPr>
          <w:p w14:paraId="02D5474A">
            <w:pPr>
              <w:widowControl/>
              <w:spacing w:before="240" w:after="240" w:line="300" w:lineRule="atLeast"/>
              <w:jc w:val="both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申请理由</w:t>
            </w:r>
          </w:p>
        </w:tc>
        <w:tc>
          <w:tcPr>
            <w:tcW w:w="710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0E761852">
            <w:pPr>
              <w:widowControl/>
              <w:spacing w:line="300" w:lineRule="atLeast"/>
              <w:ind w:firstLine="240" w:firstLineChars="100"/>
              <w:jc w:val="left"/>
              <w:rPr>
                <w:rFonts w:hint="eastAsia"/>
                <w:color w:val="auto"/>
                <w:sz w:val="24"/>
              </w:rPr>
            </w:pPr>
          </w:p>
          <w:p w14:paraId="6CCECB84">
            <w:pPr>
              <w:widowControl/>
              <w:spacing w:line="300" w:lineRule="atLeast"/>
              <w:ind w:firstLine="240" w:firstLineChars="100"/>
              <w:jc w:val="left"/>
              <w:rPr>
                <w:rFonts w:hint="eastAsia"/>
                <w:color w:val="auto"/>
                <w:sz w:val="24"/>
              </w:rPr>
            </w:pPr>
          </w:p>
          <w:p w14:paraId="2C62B700">
            <w:pPr>
              <w:widowControl/>
              <w:spacing w:line="300" w:lineRule="atLeast"/>
              <w:ind w:firstLine="240" w:firstLineChars="100"/>
              <w:jc w:val="left"/>
              <w:rPr>
                <w:rFonts w:hint="eastAsia"/>
                <w:color w:val="auto"/>
                <w:sz w:val="24"/>
              </w:rPr>
            </w:pPr>
          </w:p>
          <w:p w14:paraId="7E029CEB">
            <w:pPr>
              <w:widowControl/>
              <w:spacing w:line="300" w:lineRule="atLeast"/>
              <w:ind w:firstLine="240" w:firstLineChars="100"/>
              <w:jc w:val="left"/>
              <w:rPr>
                <w:rFonts w:hint="eastAsia"/>
                <w:color w:val="auto"/>
                <w:sz w:val="24"/>
              </w:rPr>
            </w:pPr>
          </w:p>
          <w:p w14:paraId="3E936F14">
            <w:pPr>
              <w:widowControl/>
              <w:spacing w:line="300" w:lineRule="atLeast"/>
              <w:ind w:firstLine="240" w:firstLineChars="100"/>
              <w:jc w:val="left"/>
              <w:rPr>
                <w:rFonts w:hint="eastAsia"/>
                <w:color w:val="auto"/>
                <w:sz w:val="24"/>
              </w:rPr>
            </w:pPr>
          </w:p>
          <w:p w14:paraId="766DAC65">
            <w:pPr>
              <w:widowControl/>
              <w:spacing w:line="300" w:lineRule="atLeast"/>
              <w:ind w:firstLine="2400" w:firstLineChars="1000"/>
              <w:jc w:val="left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学生签名：          年   月    日</w:t>
            </w:r>
          </w:p>
        </w:tc>
      </w:tr>
      <w:tr w14:paraId="3C9B77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74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95" w:type="dxa"/>
              <w:bottom w:w="75" w:type="dxa"/>
              <w:right w:w="75" w:type="dxa"/>
            </w:tcMar>
            <w:vAlign w:val="center"/>
          </w:tcPr>
          <w:p w14:paraId="3DACFAD6">
            <w:pPr>
              <w:jc w:val="center"/>
              <w:rPr>
                <w:rFonts w:hint="eastAsia"/>
                <w:color w:val="0000FF"/>
                <w:sz w:val="24"/>
                <w:lang w:eastAsia="zh-CN"/>
              </w:rPr>
            </w:pPr>
            <w:r>
              <w:rPr>
                <w:rFonts w:hint="eastAsia"/>
                <w:color w:val="0000FF"/>
                <w:sz w:val="24"/>
                <w:lang w:eastAsia="zh-CN"/>
              </w:rPr>
              <w:t>家长意见</w:t>
            </w:r>
          </w:p>
          <w:p w14:paraId="44CEA34E">
            <w:pPr>
              <w:jc w:val="center"/>
              <w:rPr>
                <w:rFonts w:hint="eastAsia"/>
                <w:color w:val="0000FF"/>
                <w:sz w:val="24"/>
                <w:lang w:val="en-US" w:eastAsia="zh-CN"/>
              </w:rPr>
            </w:pPr>
            <w:r>
              <w:rPr>
                <w:rFonts w:hint="eastAsia"/>
                <w:color w:val="0000FF"/>
                <w:sz w:val="24"/>
                <w:lang w:eastAsia="zh-CN"/>
              </w:rPr>
              <w:t>（可电子签名）</w:t>
            </w:r>
          </w:p>
        </w:tc>
        <w:tc>
          <w:tcPr>
            <w:tcW w:w="710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3F95B67A">
            <w:pPr>
              <w:ind w:firstLine="2040" w:firstLineChars="850"/>
              <w:rPr>
                <w:rFonts w:hint="eastAsia"/>
                <w:color w:val="auto"/>
                <w:sz w:val="24"/>
                <w:lang w:eastAsia="zh-CN"/>
              </w:rPr>
            </w:pPr>
          </w:p>
          <w:p w14:paraId="6498B927">
            <w:pPr>
              <w:ind w:firstLine="2400" w:firstLineChars="1000"/>
              <w:rPr>
                <w:rFonts w:hint="eastAsia"/>
                <w:color w:val="auto"/>
                <w:sz w:val="24"/>
                <w:lang w:eastAsia="zh-CN"/>
              </w:rPr>
            </w:pPr>
          </w:p>
          <w:p w14:paraId="1230C386">
            <w:pPr>
              <w:ind w:firstLine="2400" w:firstLineChars="1000"/>
              <w:rPr>
                <w:rFonts w:hint="eastAsia"/>
                <w:color w:val="auto"/>
                <w:sz w:val="24"/>
                <w:lang w:eastAsia="zh-CN"/>
              </w:rPr>
            </w:pPr>
          </w:p>
          <w:p w14:paraId="356C9DFE">
            <w:pPr>
              <w:ind w:firstLine="2400" w:firstLineChars="1000"/>
              <w:rPr>
                <w:rFonts w:hint="eastAsia"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家长签名：          年   月    日</w:t>
            </w:r>
          </w:p>
        </w:tc>
      </w:tr>
      <w:tr w14:paraId="6952BA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268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95" w:type="dxa"/>
              <w:bottom w:w="75" w:type="dxa"/>
              <w:right w:w="75" w:type="dxa"/>
            </w:tcMar>
            <w:vAlign w:val="center"/>
          </w:tcPr>
          <w:p w14:paraId="6486638E">
            <w:pPr>
              <w:widowControl/>
              <w:spacing w:before="240" w:after="240" w:line="300" w:lineRule="atLeast"/>
              <w:jc w:val="center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辅导员意见</w:t>
            </w:r>
          </w:p>
        </w:tc>
        <w:tc>
          <w:tcPr>
            <w:tcW w:w="710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427012DF">
            <w:pPr>
              <w:widowControl/>
              <w:spacing w:line="300" w:lineRule="atLeast"/>
              <w:jc w:val="left"/>
              <w:rPr>
                <w:rFonts w:hint="eastAsia"/>
                <w:color w:val="auto"/>
                <w:sz w:val="24"/>
              </w:rPr>
            </w:pPr>
          </w:p>
          <w:p w14:paraId="0A9D1224">
            <w:pPr>
              <w:widowControl/>
              <w:spacing w:line="300" w:lineRule="atLeast"/>
              <w:jc w:val="left"/>
              <w:rPr>
                <w:rFonts w:hint="eastAsia"/>
                <w:color w:val="auto"/>
                <w:sz w:val="24"/>
              </w:rPr>
            </w:pPr>
          </w:p>
          <w:p w14:paraId="39401F32">
            <w:pPr>
              <w:widowControl/>
              <w:spacing w:line="300" w:lineRule="atLeast"/>
              <w:ind w:firstLine="2400" w:firstLineChars="1000"/>
              <w:jc w:val="left"/>
              <w:rPr>
                <w:rFonts w:hint="eastAsia"/>
                <w:color w:val="auto"/>
                <w:sz w:val="24"/>
              </w:rPr>
            </w:pPr>
            <w:bookmarkStart w:id="0" w:name="_GoBack"/>
            <w:bookmarkEnd w:id="0"/>
          </w:p>
          <w:p w14:paraId="28BA481C">
            <w:pPr>
              <w:widowControl/>
              <w:spacing w:line="300" w:lineRule="atLeast"/>
              <w:ind w:firstLine="2400" w:firstLineChars="1000"/>
              <w:jc w:val="left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/>
                <w:color w:val="auto"/>
                <w:sz w:val="24"/>
              </w:rPr>
              <w:t>辅导员签名：        年   月    日</w:t>
            </w:r>
          </w:p>
        </w:tc>
      </w:tr>
      <w:tr w14:paraId="093588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158" w:hRule="atLeast"/>
        </w:trPr>
        <w:tc>
          <w:tcPr>
            <w:tcW w:w="1351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195" w:type="dxa"/>
              <w:bottom w:w="75" w:type="dxa"/>
              <w:right w:w="75" w:type="dxa"/>
            </w:tcMar>
            <w:vAlign w:val="center"/>
          </w:tcPr>
          <w:p w14:paraId="6A3B259C">
            <w:pPr>
              <w:widowControl/>
              <w:spacing w:before="240" w:after="240" w:line="300" w:lineRule="atLeast"/>
              <w:jc w:val="both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学院意见</w:t>
            </w:r>
          </w:p>
        </w:tc>
        <w:tc>
          <w:tcPr>
            <w:tcW w:w="710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2676FEBD">
            <w:pPr>
              <w:widowControl/>
              <w:spacing w:before="240" w:after="240" w:line="300" w:lineRule="atLeast"/>
              <w:jc w:val="left"/>
              <w:rPr>
                <w:rFonts w:hint="eastAsia" w:ascii="微软雅黑" w:hAnsi="微软雅黑" w:eastAsia="微软雅黑" w:cs="宋体"/>
                <w:color w:val="auto"/>
                <w:kern w:val="0"/>
                <w:szCs w:val="21"/>
              </w:rPr>
            </w:pPr>
          </w:p>
          <w:p w14:paraId="776BEF7D">
            <w:pPr>
              <w:widowControl/>
              <w:spacing w:before="240" w:after="240" w:line="300" w:lineRule="atLeast"/>
              <w:jc w:val="left"/>
              <w:rPr>
                <w:rFonts w:ascii="微软雅黑" w:hAnsi="微软雅黑" w:eastAsia="微软雅黑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 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教学院长/领导（签字、盖章）：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 年  月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 xml:space="preserve">  日</w:t>
            </w:r>
          </w:p>
        </w:tc>
      </w:tr>
    </w:tbl>
    <w:p w14:paraId="57557096">
      <w:pPr>
        <w:rPr>
          <w:color w:val="auto"/>
        </w:rPr>
      </w:pPr>
      <w:r>
        <w:rPr>
          <w:rFonts w:hint="eastAsia"/>
          <w:sz w:val="24"/>
          <w:szCs w:val="24"/>
          <w:lang w:val="en-US" w:eastAsia="zh-CN"/>
        </w:rPr>
        <w:t>注：本表一式两份，一份国际合作与交流处留存，一份学院留存。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6398537F">
    <w:panose1 w:val="020B0604020202020204"/>
    <w:charset w:val="86"/>
    <w:family w:val="auto"/>
    <w:pitch w:val="default"/>
    <w:sig w:usb0="00000001" w:usb1="00000000" w:usb2="00000000" w:usb3="00000000" w:csb0="003E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337041"/>
    <w:multiLevelType w:val="singleLevel"/>
    <w:tmpl w:val="8C337041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8D4DD01"/>
    <w:multiLevelType w:val="singleLevel"/>
    <w:tmpl w:val="58D4DD01"/>
    <w:lvl w:ilvl="0" w:tentative="0">
      <w:start w:val="3"/>
      <w:numFmt w:val="decimal"/>
      <w:suff w:val="nothing"/>
      <w:lvlText w:val="%1."/>
      <w:lvlJc w:val="left"/>
    </w:lvl>
  </w:abstractNum>
  <w:abstractNum w:abstractNumId="2">
    <w:nsid w:val="59D6AAD2"/>
    <w:multiLevelType w:val="singleLevel"/>
    <w:tmpl w:val="59D6AAD2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kYzhlMWI4YWFiYTljNGUwODE5MmQxNmNkYzQzNDQifQ=="/>
  </w:docVars>
  <w:rsids>
    <w:rsidRoot w:val="00DF09CF"/>
    <w:rsid w:val="003E44DF"/>
    <w:rsid w:val="00C203DB"/>
    <w:rsid w:val="00DF09CF"/>
    <w:rsid w:val="01D32621"/>
    <w:rsid w:val="0390587C"/>
    <w:rsid w:val="03B14ACC"/>
    <w:rsid w:val="0427616F"/>
    <w:rsid w:val="08EF71C2"/>
    <w:rsid w:val="097D36AD"/>
    <w:rsid w:val="0A39491D"/>
    <w:rsid w:val="0BD80A71"/>
    <w:rsid w:val="0BF42632"/>
    <w:rsid w:val="0C616421"/>
    <w:rsid w:val="0CD90055"/>
    <w:rsid w:val="0CF77AEC"/>
    <w:rsid w:val="0E5B4585"/>
    <w:rsid w:val="0F7C2F0C"/>
    <w:rsid w:val="11002D49"/>
    <w:rsid w:val="12AA3F23"/>
    <w:rsid w:val="12D00680"/>
    <w:rsid w:val="131129D3"/>
    <w:rsid w:val="146655E8"/>
    <w:rsid w:val="15086875"/>
    <w:rsid w:val="15891CCA"/>
    <w:rsid w:val="161E3D58"/>
    <w:rsid w:val="17233A58"/>
    <w:rsid w:val="177C66C6"/>
    <w:rsid w:val="17C75E70"/>
    <w:rsid w:val="1A5438C5"/>
    <w:rsid w:val="1AC659A1"/>
    <w:rsid w:val="1BB83300"/>
    <w:rsid w:val="1CA613B3"/>
    <w:rsid w:val="1D2036BC"/>
    <w:rsid w:val="1EAC08A5"/>
    <w:rsid w:val="1F801AAE"/>
    <w:rsid w:val="209D1AD9"/>
    <w:rsid w:val="21394E45"/>
    <w:rsid w:val="24967505"/>
    <w:rsid w:val="261C4B81"/>
    <w:rsid w:val="28C9451F"/>
    <w:rsid w:val="29A2180F"/>
    <w:rsid w:val="29E952A6"/>
    <w:rsid w:val="2A3A018E"/>
    <w:rsid w:val="2A5B7AC7"/>
    <w:rsid w:val="2F763882"/>
    <w:rsid w:val="331934C0"/>
    <w:rsid w:val="332B4462"/>
    <w:rsid w:val="33C5785C"/>
    <w:rsid w:val="346A21F4"/>
    <w:rsid w:val="361A2073"/>
    <w:rsid w:val="39244E63"/>
    <w:rsid w:val="3B6D289E"/>
    <w:rsid w:val="3BAA45F3"/>
    <w:rsid w:val="3BC00F28"/>
    <w:rsid w:val="3C1F6034"/>
    <w:rsid w:val="3CB55C6F"/>
    <w:rsid w:val="3D245BF8"/>
    <w:rsid w:val="3D4C7778"/>
    <w:rsid w:val="3F102218"/>
    <w:rsid w:val="3FE50D3F"/>
    <w:rsid w:val="40003011"/>
    <w:rsid w:val="4014034C"/>
    <w:rsid w:val="403B1996"/>
    <w:rsid w:val="41402599"/>
    <w:rsid w:val="419E3D11"/>
    <w:rsid w:val="423E6174"/>
    <w:rsid w:val="43AC6A00"/>
    <w:rsid w:val="44B32010"/>
    <w:rsid w:val="4624389A"/>
    <w:rsid w:val="476B44B5"/>
    <w:rsid w:val="487070F7"/>
    <w:rsid w:val="4AA92B38"/>
    <w:rsid w:val="4BA44460"/>
    <w:rsid w:val="4C7B76C8"/>
    <w:rsid w:val="4D4B5E5D"/>
    <w:rsid w:val="4D556818"/>
    <w:rsid w:val="4DCB4939"/>
    <w:rsid w:val="4E3B5AAB"/>
    <w:rsid w:val="4E606D65"/>
    <w:rsid w:val="4F7819BC"/>
    <w:rsid w:val="509F4AC6"/>
    <w:rsid w:val="50C17863"/>
    <w:rsid w:val="50D64026"/>
    <w:rsid w:val="540479FF"/>
    <w:rsid w:val="5621327D"/>
    <w:rsid w:val="568402DF"/>
    <w:rsid w:val="575C156B"/>
    <w:rsid w:val="58903C89"/>
    <w:rsid w:val="592D1BF7"/>
    <w:rsid w:val="5A055C5D"/>
    <w:rsid w:val="5A6F4103"/>
    <w:rsid w:val="5AAD1584"/>
    <w:rsid w:val="5B9B584E"/>
    <w:rsid w:val="5CFD1C22"/>
    <w:rsid w:val="5D165D20"/>
    <w:rsid w:val="5DC43369"/>
    <w:rsid w:val="5E84084D"/>
    <w:rsid w:val="600D29F9"/>
    <w:rsid w:val="618230F7"/>
    <w:rsid w:val="61861363"/>
    <w:rsid w:val="64542F96"/>
    <w:rsid w:val="64832339"/>
    <w:rsid w:val="65751013"/>
    <w:rsid w:val="677612CB"/>
    <w:rsid w:val="67F13254"/>
    <w:rsid w:val="695E2615"/>
    <w:rsid w:val="6C783074"/>
    <w:rsid w:val="6E81336B"/>
    <w:rsid w:val="6F4F2455"/>
    <w:rsid w:val="705A25C7"/>
    <w:rsid w:val="70851122"/>
    <w:rsid w:val="70CA6B8E"/>
    <w:rsid w:val="711871B4"/>
    <w:rsid w:val="72102FD3"/>
    <w:rsid w:val="72553632"/>
    <w:rsid w:val="73166F4C"/>
    <w:rsid w:val="73AF2DAD"/>
    <w:rsid w:val="74956A8E"/>
    <w:rsid w:val="74E26672"/>
    <w:rsid w:val="76465F91"/>
    <w:rsid w:val="76F2453D"/>
    <w:rsid w:val="773F3EF6"/>
    <w:rsid w:val="784847E9"/>
    <w:rsid w:val="79A3517A"/>
    <w:rsid w:val="7A4456B4"/>
    <w:rsid w:val="7BC378AA"/>
    <w:rsid w:val="7F4E00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autoRedefine/>
    <w:qFormat/>
    <w:uiPriority w:val="0"/>
    <w:rPr>
      <w:b/>
    </w:rPr>
  </w:style>
  <w:style w:type="character" w:styleId="6">
    <w:name w:val="Hyperlink"/>
    <w:basedOn w:val="4"/>
    <w:autoRedefine/>
    <w:qFormat/>
    <w:uiPriority w:val="0"/>
  </w:style>
  <w:style w:type="paragraph" w:customStyle="1" w:styleId="7">
    <w:name w:val="正文1"/>
    <w:qFormat/>
    <w:uiPriority w:val="0"/>
    <w:rPr>
      <w:rFonts w:ascii="Arial Unicode MS" w:hAnsi="Arial Unicode MS" w:eastAsia="Helvetica" w:cs="Arial Unicode MS"/>
      <w:color w:val="000000"/>
      <w:sz w:val="22"/>
      <w:szCs w:val="22"/>
      <w:lang w:val="zh-Hans" w:eastAsia="zh-Hans" w:bidi="ar-SA"/>
    </w:rPr>
  </w:style>
  <w:style w:type="paragraph" w:customStyle="1" w:styleId="8">
    <w:name w:val="正文 A"/>
    <w:autoRedefine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2352</Words>
  <Characters>2458</Characters>
  <Lines>22</Lines>
  <Paragraphs>6</Paragraphs>
  <TotalTime>0</TotalTime>
  <ScaleCrop>false</ScaleCrop>
  <LinksUpToDate>false</LinksUpToDate>
  <CharactersWithSpaces>2627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Wendy</cp:lastModifiedBy>
  <cp:lastPrinted>2019-06-12T09:58:00Z</cp:lastPrinted>
  <dcterms:modified xsi:type="dcterms:W3CDTF">2026-09-17T06:36:59Z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B1ED392F41694DB7B58F3B6B2D5D4983_13</vt:lpwstr>
  </property>
  <property fmtid="{D5CDD505-2E9C-101B-9397-08002B2CF9AE}" pid="4" name="KSOTemplateDocerSaveRecord">
    <vt:lpwstr>eyJoZGlkIjoiZjY1OTYxZjNjOGJiNjE2ZjkyOWM3NzJiYzNiZDViODAiLCJ1c2VySWQiOiIxMDI3NDMwOTk5In0=</vt:lpwstr>
  </property>
</Properties>
</file>