
<file path=[Content_Types].xml><?xml version="1.0" encoding="utf-8"?>
<Types xmlns="http://schemas.openxmlformats.org/package/2006/content-types">
  <Default Extension="xml" ContentType="application/xml"/>
  <Default Extension="jpeg" ContentType="image/jpe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2019年德国文化主题夏令营</w:t>
      </w:r>
    </w:p>
    <w:p>
      <w:pPr>
        <w:ind w:firstLine="3682" w:firstLineChars="1146"/>
        <w:rPr>
          <w:rFonts w:asciiTheme="minorEastAsia" w:hAnsiTheme="minorEastAsia" w:eastAsiaTheme="minorEastAsia"/>
          <w:b/>
          <w:sz w:val="28"/>
          <w:szCs w:val="28"/>
        </w:rPr>
      </w:pPr>
      <w:r>
        <w:rPr>
          <w:rFonts w:hint="eastAsia" w:asciiTheme="minorEastAsia" w:hAnsiTheme="minorEastAsia" w:eastAsiaTheme="minorEastAsia"/>
          <w:b/>
          <w:sz w:val="32"/>
          <w:szCs w:val="32"/>
        </w:rPr>
        <w:t>——</w:t>
      </w:r>
      <w:r>
        <w:rPr>
          <w:rFonts w:hint="eastAsia" w:asciiTheme="minorEastAsia" w:hAnsiTheme="minorEastAsia" w:eastAsiaTheme="minorEastAsia"/>
          <w:b/>
          <w:sz w:val="28"/>
          <w:szCs w:val="28"/>
        </w:rPr>
        <w:t>德国开姆尼茨工业大学</w:t>
      </w:r>
    </w:p>
    <w:p>
      <w:pPr>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 xml:space="preserve">                 </w:t>
      </w:r>
    </w:p>
    <w:p>
      <w:pPr>
        <w:rPr>
          <w:rFonts w:asciiTheme="minorEastAsia" w:hAnsiTheme="minorEastAsia" w:eastAsiaTheme="minorEastAsia"/>
          <w:b/>
          <w:bCs/>
          <w:szCs w:val="21"/>
        </w:rPr>
      </w:pPr>
      <w:r>
        <w:rPr>
          <w:rFonts w:hint="eastAsia" w:asciiTheme="minorEastAsia" w:hAnsiTheme="minorEastAsia" w:eastAsiaTheme="minorEastAsia"/>
          <w:b/>
          <w:bCs/>
          <w:szCs w:val="21"/>
        </w:rPr>
        <w:t>一、大学简介：</w:t>
      </w:r>
    </w:p>
    <w:p>
      <w:r>
        <w:rPr>
          <w:rFonts w:hint="eastAsia"/>
        </w:rPr>
        <w:drawing>
          <wp:inline distT="0" distB="0" distL="0" distR="0">
            <wp:extent cx="5337175" cy="1911350"/>
            <wp:effectExtent l="19050" t="0" r="0" b="0"/>
            <wp:docPr id="2" name="图片 1" descr="开大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开大2.jpg"/>
                    <pic:cNvPicPr>
                      <a:picLocks noChangeAspect="1"/>
                    </pic:cNvPicPr>
                  </pic:nvPicPr>
                  <pic:blipFill>
                    <a:blip r:embed="rId4" cstate="print"/>
                    <a:stretch>
                      <a:fillRect/>
                    </a:stretch>
                  </pic:blipFill>
                  <pic:spPr>
                    <a:xfrm>
                      <a:off x="0" y="0"/>
                      <a:ext cx="5337175" cy="1911350"/>
                    </a:xfrm>
                    <a:prstGeom prst="rect">
                      <a:avLst/>
                    </a:prstGeom>
                  </pic:spPr>
                </pic:pic>
              </a:graphicData>
            </a:graphic>
          </wp:inline>
        </w:drawing>
      </w:r>
    </w:p>
    <w:p>
      <w:r>
        <w:rPr>
          <w:rFonts w:hint="eastAsia" w:ascii="Arial Unicode MS" w:hAnsi="Arial Unicode MS" w:eastAsia="Kaiti SC Regular"/>
        </w:rPr>
        <w:t>开姆尼茨工业大学（英文</w:t>
      </w:r>
      <w:r>
        <w:t>: Chemnitz University of Technology</w:t>
      </w:r>
      <w:r>
        <w:rPr>
          <w:rFonts w:hint="eastAsia" w:ascii="Arial Unicode MS" w:hAnsi="Arial Unicode MS" w:eastAsia="Kaiti SC Regular"/>
        </w:rPr>
        <w:t>；德文：</w:t>
      </w:r>
      <w:r>
        <w:rPr>
          <w:lang w:val="de-DE"/>
        </w:rPr>
        <w:t>Technische Universit</w:t>
      </w:r>
      <w:r>
        <w:t>ä</w:t>
      </w:r>
      <w:r>
        <w:rPr>
          <w:lang w:val="de-DE"/>
        </w:rPr>
        <w:t xml:space="preserve">t Chemnitz </w:t>
      </w:r>
      <w:r>
        <w:rPr>
          <w:rFonts w:hint="eastAsia" w:ascii="Arial Unicode MS" w:hAnsi="Arial Unicode MS" w:eastAsia="Kaiti SC Regular"/>
        </w:rPr>
        <w:t>；缩写：</w:t>
      </w:r>
      <w:r>
        <w:t>TUC</w:t>
      </w:r>
      <w:r>
        <w:rPr>
          <w:rFonts w:hint="eastAsia" w:ascii="Arial Unicode MS" w:hAnsi="Arial Unicode MS" w:eastAsia="Kaiti SC Regular"/>
        </w:rPr>
        <w:t>）位于德国萨克森州的西部直辖市开姆尼茨，成立于</w:t>
      </w:r>
      <w:r>
        <w:t>1836</w:t>
      </w:r>
      <w:r>
        <w:rPr>
          <w:rFonts w:hint="eastAsia" w:ascii="Arial Unicode MS" w:hAnsi="Arial Unicode MS" w:eastAsia="Kaiti SC Regular"/>
        </w:rPr>
        <w:t>年，距今已有</w:t>
      </w:r>
      <w:r>
        <w:t>180</w:t>
      </w:r>
      <w:r>
        <w:rPr>
          <w:rFonts w:hint="eastAsia" w:ascii="Arial Unicode MS" w:hAnsi="Arial Unicode MS" w:eastAsia="Kaiti SC Regular"/>
        </w:rPr>
        <w:t>年历史。归因杰出的师生比，在教学质量上面，开姆尼茨工业大学在德国排名前列。</w:t>
      </w:r>
      <w:r>
        <w:t>TUC</w:t>
      </w:r>
      <w:r>
        <w:rPr>
          <w:rFonts w:hint="eastAsia" w:ascii="Arial Unicode MS" w:hAnsi="Arial Unicode MS" w:eastAsia="Kaiti SC Regular"/>
        </w:rPr>
        <w:t>以对学生的友善闻名。其高超的科研技术深嵌于其悠久的历史氛围之中。</w:t>
      </w:r>
      <w:r>
        <w:t>TUC</w:t>
      </w:r>
      <w:r>
        <w:rPr>
          <w:rFonts w:hint="eastAsia" w:ascii="Arial Unicode MS" w:hAnsi="Arial Unicode MS" w:eastAsia="Kaiti SC Regular"/>
        </w:rPr>
        <w:t>多次在德国各项大学排名中位于前列，是德国最悠久，最享有声望的大学之一。</w:t>
      </w:r>
    </w:p>
    <w:p>
      <w:pPr>
        <w:pStyle w:val="10"/>
        <w:ind w:firstLine="0" w:firstLineChars="0"/>
        <w:rPr>
          <w:rFonts w:asciiTheme="minorEastAsia" w:hAnsiTheme="minorEastAsia" w:eastAsiaTheme="minorEastAsia"/>
          <w:szCs w:val="21"/>
        </w:rPr>
      </w:pPr>
    </w:p>
    <w:p>
      <w:pPr>
        <w:pStyle w:val="10"/>
        <w:spacing w:line="360" w:lineRule="auto"/>
        <w:ind w:firstLine="0" w:firstLineChars="0"/>
        <w:rPr>
          <w:rFonts w:cs="Adobe 仿宋 Std R" w:asciiTheme="minorEastAsia" w:hAnsiTheme="minorEastAsia" w:eastAsiaTheme="minorEastAsia"/>
          <w:b/>
          <w:color w:val="000000"/>
          <w:szCs w:val="21"/>
        </w:rPr>
      </w:pPr>
      <w:r>
        <w:rPr>
          <w:rFonts w:hint="eastAsia" w:cs="Adobe 仿宋 Std R" w:asciiTheme="minorEastAsia" w:hAnsiTheme="minorEastAsia" w:eastAsiaTheme="minorEastAsia"/>
          <w:b/>
          <w:color w:val="000000"/>
          <w:szCs w:val="21"/>
        </w:rPr>
        <w:t>二、线路介绍：</w:t>
      </w:r>
    </w:p>
    <w:p>
      <w:pPr>
        <w:numPr>
          <w:ilvl w:val="0"/>
          <w:numId w:val="1"/>
        </w:numPr>
        <w:autoSpaceDE w:val="0"/>
        <w:autoSpaceDN w:val="0"/>
        <w:adjustRightInd w:val="0"/>
        <w:spacing w:line="360" w:lineRule="auto"/>
        <w:jc w:val="left"/>
        <w:rPr>
          <w:rFonts w:cs="宋体" w:asciiTheme="minorEastAsia" w:hAnsiTheme="minorEastAsia" w:eastAsiaTheme="minorEastAsia"/>
          <w:bCs/>
          <w:kern w:val="0"/>
          <w:szCs w:val="21"/>
          <w:lang w:val="zh-CN"/>
        </w:rPr>
      </w:pPr>
      <w:r>
        <w:rPr>
          <w:rFonts w:hint="eastAsia" w:cs="宋体" w:asciiTheme="minorEastAsia" w:hAnsiTheme="minorEastAsia" w:eastAsiaTheme="minorEastAsia"/>
          <w:bCs/>
          <w:szCs w:val="21"/>
        </w:rPr>
        <w:t>德国大学教授围绕德国文化、教育主题深入讲解，英文授课，拥有独立的教学体系，</w:t>
      </w:r>
      <w:r>
        <w:rPr>
          <w:rFonts w:hint="eastAsia" w:cs="宋体" w:asciiTheme="minorEastAsia" w:hAnsiTheme="minorEastAsia" w:eastAsiaTheme="minorEastAsia"/>
          <w:bCs/>
          <w:color w:val="000000"/>
          <w:szCs w:val="21"/>
        </w:rPr>
        <w:t>体验到真正的德国留学生活；</w:t>
      </w:r>
    </w:p>
    <w:p>
      <w:pPr>
        <w:pStyle w:val="11"/>
        <w:numPr>
          <w:ilvl w:val="0"/>
          <w:numId w:val="1"/>
        </w:numPr>
        <w:spacing w:line="360" w:lineRule="auto"/>
        <w:ind w:right="382" w:firstLineChars="0"/>
        <w:rPr>
          <w:rFonts w:cs="Adobe 仿宋 Std R" w:asciiTheme="minorEastAsia" w:hAnsiTheme="minorEastAsia" w:eastAsiaTheme="minorEastAsia"/>
          <w:bCs/>
          <w:color w:val="000000"/>
          <w:szCs w:val="21"/>
        </w:rPr>
      </w:pPr>
      <w:r>
        <w:rPr>
          <w:rFonts w:hint="eastAsia" w:cs="宋体" w:asciiTheme="minorEastAsia" w:hAnsiTheme="minorEastAsia" w:eastAsiaTheme="minorEastAsia"/>
          <w:bCs/>
          <w:color w:val="333333"/>
          <w:szCs w:val="21"/>
          <w:shd w:val="clear" w:color="auto" w:fill="FFFFFF"/>
        </w:rPr>
        <w:t>纯正的国际课程，</w:t>
      </w:r>
      <w:r>
        <w:rPr>
          <w:rFonts w:hint="eastAsia" w:cs="Adobe 仿宋 Std R" w:asciiTheme="minorEastAsia" w:hAnsiTheme="minorEastAsia" w:eastAsiaTheme="minorEastAsia"/>
          <w:bCs/>
          <w:color w:val="000000"/>
          <w:szCs w:val="21"/>
        </w:rPr>
        <w:t>参加课外拓展活动。让你在语言、沟通、独立、活动能力得到提高的同时，带你参观著名景点，深入领略到德国文化底蕴；</w:t>
      </w:r>
    </w:p>
    <w:p>
      <w:pPr>
        <w:pStyle w:val="11"/>
        <w:numPr>
          <w:ilvl w:val="0"/>
          <w:numId w:val="2"/>
        </w:numPr>
        <w:spacing w:line="360" w:lineRule="auto"/>
        <w:ind w:right="382" w:firstLineChars="0"/>
        <w:rPr>
          <w:rFonts w:cs="Adobe 仿宋 Std R" w:asciiTheme="minorEastAsia" w:hAnsiTheme="minorEastAsia" w:eastAsiaTheme="minorEastAsia"/>
          <w:bCs/>
          <w:color w:val="000000"/>
          <w:szCs w:val="21"/>
        </w:rPr>
      </w:pPr>
      <w:r>
        <w:rPr>
          <w:rFonts w:hint="eastAsia" w:cs="Adobe 仿宋 Std R" w:asciiTheme="minorEastAsia" w:hAnsiTheme="minorEastAsia" w:eastAsiaTheme="minorEastAsia"/>
          <w:bCs/>
          <w:color w:val="000000"/>
          <w:szCs w:val="21"/>
        </w:rPr>
        <w:t>具有当地特色的课外娱乐活动；</w:t>
      </w:r>
    </w:p>
    <w:p>
      <w:pPr>
        <w:pStyle w:val="11"/>
        <w:numPr>
          <w:ilvl w:val="0"/>
          <w:numId w:val="2"/>
        </w:numPr>
        <w:spacing w:line="440" w:lineRule="exact"/>
        <w:ind w:right="382" w:firstLineChars="0"/>
        <w:rPr>
          <w:rFonts w:cs="Arial" w:asciiTheme="minorEastAsia" w:hAnsiTheme="minorEastAsia" w:eastAsiaTheme="minorEastAsia"/>
          <w:bCs/>
          <w:color w:val="454545"/>
          <w:szCs w:val="21"/>
        </w:rPr>
      </w:pPr>
      <w:r>
        <w:rPr>
          <w:rFonts w:cs="Adobe 仿宋 Std R" w:asciiTheme="minorEastAsia" w:hAnsiTheme="minorEastAsia" w:eastAsiaTheme="minorEastAsia"/>
          <w:bCs/>
          <w:color w:val="000000"/>
          <w:szCs w:val="21"/>
        </w:rPr>
        <w:t>文化之旅</w:t>
      </w:r>
      <w:r>
        <w:rPr>
          <w:rFonts w:cs="宋体" w:asciiTheme="minorEastAsia" w:hAnsiTheme="minorEastAsia" w:eastAsiaTheme="minorEastAsia"/>
          <w:bCs/>
          <w:color w:val="404040"/>
          <w:szCs w:val="21"/>
          <w:lang w:val="zh-CN"/>
        </w:rPr>
        <w:t>：</w:t>
      </w:r>
      <w:r>
        <w:rPr>
          <w:rFonts w:hint="eastAsia" w:cs="宋体" w:asciiTheme="minorEastAsia" w:hAnsiTheme="minorEastAsia" w:eastAsiaTheme="minorEastAsia"/>
          <w:bCs/>
          <w:color w:val="404040"/>
          <w:szCs w:val="21"/>
          <w:lang w:val="zh-CN"/>
        </w:rPr>
        <w:t>柏林、开姆尼茨、德累斯顿、捷克首都布拉格之旅等。</w:t>
      </w:r>
      <w:r>
        <w:rPr>
          <w:rFonts w:hint="eastAsia" w:cs="Arial" w:asciiTheme="minorEastAsia" w:hAnsiTheme="minorEastAsia" w:eastAsiaTheme="minorEastAsia"/>
          <w:bCs/>
          <w:color w:val="454545"/>
          <w:szCs w:val="21"/>
        </w:rPr>
        <w:t xml:space="preserve"> </w:t>
      </w:r>
    </w:p>
    <w:p>
      <w:pPr>
        <w:pStyle w:val="11"/>
        <w:numPr>
          <w:ilvl w:val="0"/>
          <w:numId w:val="2"/>
        </w:numPr>
        <w:spacing w:line="440" w:lineRule="exact"/>
        <w:ind w:right="382" w:firstLineChars="0"/>
        <w:rPr>
          <w:rFonts w:cs="Arial" w:asciiTheme="minorEastAsia" w:hAnsiTheme="minorEastAsia" w:eastAsiaTheme="minorEastAsia"/>
          <w:bCs/>
          <w:color w:val="454545"/>
          <w:szCs w:val="21"/>
        </w:rPr>
      </w:pPr>
      <w:r>
        <w:rPr>
          <w:rFonts w:hint="eastAsia" w:cs="Adobe 仿宋 Std R" w:asciiTheme="minorEastAsia" w:hAnsiTheme="minorEastAsia" w:eastAsiaTheme="minorEastAsia"/>
          <w:bCs/>
          <w:color w:val="000000"/>
          <w:szCs w:val="21"/>
        </w:rPr>
        <w:t>德国制造艺术：参观德国大众汽车制造集团“玻璃工厂”；</w:t>
      </w:r>
    </w:p>
    <w:p>
      <w:pPr>
        <w:widowControl/>
        <w:shd w:val="clear" w:color="auto" w:fill="FFFFFF"/>
        <w:spacing w:before="100" w:beforeAutospacing="1" w:after="100" w:afterAutospacing="1" w:line="357" w:lineRule="atLeast"/>
        <w:rPr>
          <w:rFonts w:asciiTheme="minorEastAsia" w:hAnsiTheme="minorEastAsia" w:eastAsiaTheme="minorEastAsia"/>
          <w:szCs w:val="21"/>
        </w:rPr>
      </w:pPr>
      <w:r>
        <w:rPr>
          <w:rFonts w:hint="eastAsia" w:asciiTheme="minorEastAsia" w:hAnsiTheme="minorEastAsia" w:eastAsiaTheme="minorEastAsia"/>
          <w:szCs w:val="21"/>
        </w:rPr>
        <w:t>（注：以上内容仅供参考，具体课程内容和行程安排会根据学生报名的情况、英语水平程度进行调整，具体行程以最终确定为准；最低成团人数为20名学生。）</w:t>
      </w:r>
    </w:p>
    <w:p>
      <w:pPr>
        <w:widowControl/>
        <w:shd w:val="clear" w:color="auto" w:fill="FFFFFF"/>
        <w:spacing w:before="100" w:beforeAutospacing="1" w:after="100" w:afterAutospacing="1" w:line="357" w:lineRule="atLeast"/>
        <w:rPr>
          <w:rFonts w:asciiTheme="minorEastAsia" w:hAnsiTheme="minorEastAsia" w:eastAsiaTheme="minorEastAsia"/>
          <w:b/>
          <w:bCs/>
          <w:szCs w:val="21"/>
        </w:rPr>
      </w:pPr>
      <w:r>
        <w:rPr>
          <w:rFonts w:asciiTheme="minorEastAsia" w:hAnsiTheme="minorEastAsia" w:eastAsiaTheme="minorEastAsia"/>
          <w:b/>
          <w:bCs/>
          <w:szCs w:val="21"/>
        </w:rPr>
        <w:t>三</w:t>
      </w:r>
      <w:r>
        <w:rPr>
          <w:rFonts w:hint="eastAsia" w:asciiTheme="minorEastAsia" w:hAnsiTheme="minorEastAsia" w:eastAsiaTheme="minorEastAsia"/>
          <w:b/>
          <w:bCs/>
          <w:szCs w:val="21"/>
        </w:rPr>
        <w:t>、</w:t>
      </w:r>
      <w:r>
        <w:rPr>
          <w:rFonts w:asciiTheme="minorEastAsia" w:hAnsiTheme="minorEastAsia" w:eastAsiaTheme="minorEastAsia"/>
          <w:b/>
          <w:bCs/>
          <w:szCs w:val="21"/>
        </w:rPr>
        <w:t>行程内容</w:t>
      </w:r>
      <w:r>
        <w:rPr>
          <w:rFonts w:hint="eastAsia" w:asciiTheme="minorEastAsia" w:hAnsiTheme="minorEastAsia" w:eastAsiaTheme="minorEastAsia"/>
          <w:b/>
          <w:bCs/>
          <w:szCs w:val="21"/>
        </w:rPr>
        <w:t>：</w:t>
      </w:r>
    </w:p>
    <w:tbl>
      <w:tblPr>
        <w:tblStyle w:val="9"/>
        <w:tblW w:w="86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87"/>
        <w:gridCol w:w="992"/>
        <w:gridCol w:w="1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widowControl/>
              <w:spacing w:before="100" w:beforeAutospacing="1" w:after="100" w:afterAutospacing="1" w:line="357" w:lineRule="atLeast"/>
              <w:jc w:val="center"/>
              <w:rPr>
                <w:rFonts w:asciiTheme="minorEastAsia" w:hAnsiTheme="minorEastAsia" w:eastAsiaTheme="minorEastAsia"/>
                <w:szCs w:val="21"/>
              </w:rPr>
            </w:pPr>
            <w:r>
              <w:rPr>
                <w:rFonts w:asciiTheme="minorEastAsia" w:hAnsiTheme="minorEastAsia" w:eastAsiaTheme="minorEastAsia"/>
                <w:szCs w:val="21"/>
              </w:rPr>
              <w:t>天数</w:t>
            </w:r>
          </w:p>
        </w:tc>
        <w:tc>
          <w:tcPr>
            <w:tcW w:w="5387" w:type="dxa"/>
          </w:tcPr>
          <w:p>
            <w:pPr>
              <w:widowControl/>
              <w:spacing w:before="100" w:beforeAutospacing="1" w:after="100" w:afterAutospacing="1" w:line="357" w:lineRule="atLeast"/>
              <w:jc w:val="center"/>
              <w:rPr>
                <w:rFonts w:asciiTheme="minorEastAsia" w:hAnsiTheme="minorEastAsia" w:eastAsiaTheme="minorEastAsia"/>
                <w:szCs w:val="21"/>
              </w:rPr>
            </w:pPr>
            <w:r>
              <w:rPr>
                <w:rFonts w:asciiTheme="minorEastAsia" w:hAnsiTheme="minorEastAsia" w:eastAsiaTheme="minorEastAsia"/>
                <w:szCs w:val="21"/>
              </w:rPr>
              <w:t>行程内容介绍</w:t>
            </w:r>
          </w:p>
        </w:tc>
        <w:tc>
          <w:tcPr>
            <w:tcW w:w="992" w:type="dxa"/>
          </w:tcPr>
          <w:p>
            <w:pPr>
              <w:widowControl/>
              <w:spacing w:before="100" w:beforeAutospacing="1" w:after="100" w:afterAutospacing="1" w:line="357" w:lineRule="atLeast"/>
              <w:jc w:val="center"/>
              <w:rPr>
                <w:rFonts w:asciiTheme="minorEastAsia" w:hAnsiTheme="minorEastAsia" w:eastAsiaTheme="minorEastAsia"/>
                <w:szCs w:val="21"/>
              </w:rPr>
            </w:pPr>
            <w:r>
              <w:rPr>
                <w:rFonts w:asciiTheme="minorEastAsia" w:hAnsiTheme="minorEastAsia" w:eastAsiaTheme="minorEastAsia"/>
                <w:szCs w:val="21"/>
              </w:rPr>
              <w:t>住宿</w:t>
            </w:r>
          </w:p>
        </w:tc>
        <w:tc>
          <w:tcPr>
            <w:tcW w:w="1000" w:type="dxa"/>
          </w:tcPr>
          <w:p>
            <w:pPr>
              <w:widowControl/>
              <w:spacing w:before="100" w:beforeAutospacing="1" w:after="100" w:afterAutospacing="1" w:line="357" w:lineRule="atLeast"/>
              <w:jc w:val="center"/>
              <w:rPr>
                <w:rFonts w:asciiTheme="minorEastAsia" w:hAnsiTheme="minorEastAsia" w:eastAsiaTheme="minorEastAsia"/>
                <w:szCs w:val="21"/>
              </w:rPr>
            </w:pPr>
            <w:r>
              <w:rPr>
                <w:rFonts w:asciiTheme="minorEastAsia" w:hAnsiTheme="minorEastAsia" w:eastAsiaTheme="minorEastAsia"/>
                <w:szCs w:val="21"/>
              </w:rPr>
              <w:t>餐饮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第</w:t>
            </w:r>
            <w:r>
              <w:rPr>
                <w:rFonts w:hint="eastAsia" w:asciiTheme="minorEastAsia" w:hAnsiTheme="minorEastAsia" w:eastAsiaTheme="minorEastAsia"/>
                <w:szCs w:val="21"/>
              </w:rPr>
              <w:t>1</w:t>
            </w:r>
            <w:r>
              <w:rPr>
                <w:rFonts w:asciiTheme="minorEastAsia" w:hAnsiTheme="minorEastAsia" w:eastAsiaTheme="minorEastAsia"/>
                <w:szCs w:val="21"/>
              </w:rPr>
              <w:t>天</w:t>
            </w:r>
          </w:p>
        </w:tc>
        <w:tc>
          <w:tcPr>
            <w:tcW w:w="5387" w:type="dxa"/>
          </w:tcPr>
          <w:p>
            <w:pPr>
              <w:widowControl/>
              <w:spacing w:before="100" w:beforeAutospacing="1" w:after="100" w:afterAutospacing="1" w:line="357" w:lineRule="atLeast"/>
              <w:rPr>
                <w:rFonts w:asciiTheme="minorEastAsia" w:hAnsiTheme="minorEastAsia" w:eastAsiaTheme="minorEastAsia"/>
                <w:szCs w:val="21"/>
              </w:rPr>
            </w:pPr>
            <w:r>
              <w:rPr>
                <w:rFonts w:hint="eastAsia" w:ascii="Arial Unicode MS" w:hAnsi="Arial Unicode MS" w:eastAsia="Kaiti SC Regular"/>
              </w:rPr>
              <w:t>德国当地时间下</w:t>
            </w:r>
            <w:r>
              <w:rPr>
                <w:rFonts w:hint="eastAsia" w:ascii="Arial Unicode MS" w:hAnsi="Arial Unicode MS" w:eastAsiaTheme="minorEastAsia"/>
              </w:rPr>
              <w:t>18：00左右</w:t>
            </w:r>
            <w:r>
              <w:rPr>
                <w:rFonts w:hint="eastAsia" w:ascii="Arial Unicode MS" w:hAnsi="Arial Unicode MS" w:eastAsia="Kaiti SC Regular"/>
              </w:rPr>
              <w:t>到达德国柏林泰戈尔机场。</w:t>
            </w:r>
            <w:r>
              <w:rPr>
                <w:rFonts w:hint="eastAsia" w:ascii="Arial Unicode MS" w:hAnsi="Arial Unicode MS" w:eastAsiaTheme="minorEastAsia"/>
              </w:rPr>
              <w:t>19:00左右</w:t>
            </w:r>
            <w:r>
              <w:rPr>
                <w:rFonts w:hint="eastAsia" w:ascii="Arial Unicode MS" w:hAnsi="Arial Unicode MS" w:eastAsia="Kaiti SC Regular"/>
              </w:rPr>
              <w:t>接机后，入住酒店。</w:t>
            </w:r>
          </w:p>
        </w:tc>
        <w:tc>
          <w:tcPr>
            <w:tcW w:w="99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酒店</w:t>
            </w:r>
          </w:p>
        </w:tc>
        <w:tc>
          <w:tcPr>
            <w:tcW w:w="1000" w:type="dxa"/>
          </w:tcPr>
          <w:p>
            <w:pPr>
              <w:widowControl/>
              <w:spacing w:before="100" w:beforeAutospacing="1" w:after="100" w:afterAutospacing="1" w:line="357" w:lineRule="atLeast"/>
              <w:rPr>
                <w:rFonts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第</w:t>
            </w:r>
            <w:r>
              <w:rPr>
                <w:rFonts w:hint="eastAsia" w:asciiTheme="minorEastAsia" w:hAnsiTheme="minorEastAsia" w:eastAsiaTheme="minorEastAsia"/>
                <w:szCs w:val="21"/>
              </w:rPr>
              <w:t>2</w:t>
            </w:r>
            <w:r>
              <w:rPr>
                <w:rFonts w:asciiTheme="minorEastAsia" w:hAnsiTheme="minorEastAsia" w:eastAsiaTheme="minorEastAsia"/>
                <w:szCs w:val="21"/>
              </w:rPr>
              <w:t>天</w:t>
            </w:r>
          </w:p>
        </w:tc>
        <w:tc>
          <w:tcPr>
            <w:tcW w:w="5387" w:type="dxa"/>
          </w:tcPr>
          <w:p>
            <w:r>
              <w:rPr>
                <w:rFonts w:hint="eastAsia" w:ascii="Arial Unicode MS" w:hAnsi="Arial Unicode MS" w:eastAsia="Kaiti SC Regular"/>
              </w:rPr>
              <w:t>柏林城市一日游</w:t>
            </w:r>
            <w:r>
              <w:rPr>
                <w:rFonts w:hint="eastAsia" w:asciiTheme="minorEastAsia" w:hAnsiTheme="minorEastAsia" w:eastAsiaTheme="minorEastAsia"/>
              </w:rPr>
              <w:t>，</w:t>
            </w:r>
            <w:r>
              <w:rPr>
                <w:rFonts w:hint="eastAsia" w:ascii="Arial Unicode MS" w:hAnsi="Arial Unicode MS" w:eastAsia="Kaiti SC Regular"/>
              </w:rPr>
              <w:t xml:space="preserve">主要观光景点： </w:t>
            </w:r>
          </w:p>
          <w:p>
            <w:pPr>
              <w:widowControl/>
              <w:numPr>
                <w:ilvl w:val="1"/>
                <w:numId w:val="3"/>
              </w:numPr>
            </w:pPr>
            <w:r>
              <w:rPr>
                <w:rFonts w:hint="eastAsia" w:ascii="Arial Unicode MS" w:hAnsi="Arial Unicode MS" w:eastAsia="Kaiti SC Regular"/>
              </w:rPr>
              <w:t>勃兰登堡门</w:t>
            </w:r>
            <w:r>
              <w:rPr>
                <w:rFonts w:hint="eastAsia"/>
              </w:rPr>
              <w:t>、</w:t>
            </w:r>
            <w:r>
              <w:rPr>
                <w:rFonts w:hint="eastAsia" w:ascii="Arial Unicode MS" w:hAnsi="Arial Unicode MS" w:eastAsia="Kaiti SC Regular"/>
              </w:rPr>
              <w:t>欧洲犹太人被害纪念碑</w:t>
            </w:r>
            <w:r>
              <w:rPr>
                <w:rFonts w:hint="eastAsia"/>
              </w:rPr>
              <w:t>、</w:t>
            </w:r>
            <w:r>
              <w:rPr>
                <w:rFonts w:hint="eastAsia" w:ascii="Arial Unicode MS" w:hAnsi="Arial Unicode MS" w:eastAsia="Kaiti SC Regular"/>
              </w:rPr>
              <w:t>菩提树下大街</w:t>
            </w:r>
            <w:r>
              <w:rPr>
                <w:rFonts w:hint="eastAsia" w:asciiTheme="minorEastAsia" w:hAnsiTheme="minorEastAsia" w:eastAsiaTheme="minorEastAsia"/>
              </w:rPr>
              <w:t>、</w:t>
            </w:r>
            <w:r>
              <w:rPr>
                <w:rFonts w:hint="eastAsia" w:ascii="Arial Unicode MS" w:hAnsi="Arial Unicode MS" w:eastAsia="Kaiti SC Regular"/>
              </w:rPr>
              <w:t>柏林洪堡大学</w:t>
            </w:r>
            <w:r>
              <w:rPr>
                <w:rFonts w:hint="eastAsia"/>
              </w:rPr>
              <w:t>、</w:t>
            </w:r>
            <w:r>
              <w:rPr>
                <w:rFonts w:hint="eastAsia" w:ascii="Arial Unicode MS" w:hAnsi="Arial Unicode MS" w:eastAsia="Kaiti SC Regular"/>
              </w:rPr>
              <w:t>柏林德国历史博物馆</w:t>
            </w:r>
            <w:r>
              <w:rPr>
                <w:rFonts w:hint="eastAsia"/>
              </w:rPr>
              <w:t>、</w:t>
            </w:r>
            <w:r>
              <w:rPr>
                <w:rFonts w:hint="eastAsia" w:ascii="Arial Unicode MS" w:hAnsi="Arial Unicode MS" w:eastAsia="Kaiti SC Regular"/>
              </w:rPr>
              <w:t>柏林大教堂</w:t>
            </w:r>
            <w:r>
              <w:rPr>
                <w:rFonts w:hint="eastAsia"/>
              </w:rPr>
              <w:t>、</w:t>
            </w:r>
            <w:r>
              <w:rPr>
                <w:rFonts w:hint="eastAsia" w:ascii="Arial Unicode MS" w:hAnsi="Arial Unicode MS" w:eastAsia="Kaiti SC Regular"/>
              </w:rPr>
              <w:t>亚历山大广场</w:t>
            </w:r>
            <w:r>
              <w:rPr>
                <w:rFonts w:hint="eastAsia"/>
              </w:rPr>
              <w:t>、</w:t>
            </w:r>
            <w:r>
              <w:rPr>
                <w:rFonts w:hint="eastAsia" w:ascii="Arial Unicode MS" w:hAnsi="Arial Unicode MS" w:eastAsia="Kaiti SC Regular"/>
              </w:rPr>
              <w:t xml:space="preserve">柏林墙 </w:t>
            </w:r>
            <w:r>
              <w:t xml:space="preserve">- </w:t>
            </w:r>
            <w:r>
              <w:rPr>
                <w:rFonts w:hint="eastAsia" w:ascii="Arial Unicode MS" w:hAnsi="Arial Unicode MS" w:eastAsia="Kaiti SC Regular"/>
              </w:rPr>
              <w:t>东边画廊</w:t>
            </w:r>
          </w:p>
        </w:tc>
        <w:tc>
          <w:tcPr>
            <w:tcW w:w="99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酒店</w:t>
            </w:r>
          </w:p>
        </w:tc>
        <w:tc>
          <w:tcPr>
            <w:tcW w:w="1000"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早中晚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第</w:t>
            </w:r>
            <w:r>
              <w:rPr>
                <w:rFonts w:hint="eastAsia" w:asciiTheme="minorEastAsia" w:hAnsiTheme="minorEastAsia" w:eastAsiaTheme="minorEastAsia"/>
                <w:szCs w:val="21"/>
              </w:rPr>
              <w:t>3</w:t>
            </w:r>
            <w:r>
              <w:rPr>
                <w:rFonts w:asciiTheme="minorEastAsia" w:hAnsiTheme="minorEastAsia" w:eastAsiaTheme="minorEastAsia"/>
                <w:szCs w:val="21"/>
              </w:rPr>
              <w:t>天</w:t>
            </w:r>
          </w:p>
        </w:tc>
        <w:tc>
          <w:tcPr>
            <w:tcW w:w="5387" w:type="dxa"/>
          </w:tcPr>
          <w:p>
            <w:r>
              <w:rPr>
                <w:rFonts w:hint="eastAsia" w:ascii="Arial Unicode MS" w:hAnsi="Arial Unicode MS" w:eastAsia="Kaiti SC Regular"/>
              </w:rPr>
              <w:t>早餐后坐大巴前往开姆尼茨市（约三小时）</w:t>
            </w:r>
            <w:r>
              <w:rPr>
                <w:rFonts w:hint="eastAsia" w:ascii="宋体" w:hAnsi="宋体" w:cs="宋体"/>
              </w:rPr>
              <w:t>，午餐后适当休息，由接待人员带领熟悉周围环境。</w:t>
            </w:r>
          </w:p>
        </w:tc>
        <w:tc>
          <w:tcPr>
            <w:tcW w:w="99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酒店</w:t>
            </w:r>
          </w:p>
        </w:tc>
        <w:tc>
          <w:tcPr>
            <w:tcW w:w="1000"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早中晚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第</w:t>
            </w:r>
            <w:r>
              <w:rPr>
                <w:rFonts w:hint="eastAsia" w:asciiTheme="minorEastAsia" w:hAnsiTheme="minorEastAsia" w:eastAsiaTheme="minorEastAsia"/>
                <w:szCs w:val="21"/>
              </w:rPr>
              <w:t>4</w:t>
            </w:r>
            <w:r>
              <w:rPr>
                <w:rFonts w:asciiTheme="minorEastAsia" w:hAnsiTheme="minorEastAsia" w:eastAsiaTheme="minorEastAsia"/>
                <w:szCs w:val="21"/>
              </w:rPr>
              <w:t>天</w:t>
            </w:r>
          </w:p>
        </w:tc>
        <w:tc>
          <w:tcPr>
            <w:tcW w:w="5387" w:type="dxa"/>
          </w:tcPr>
          <w:p>
            <w:pPr>
              <w:widowControl/>
              <w:rPr>
                <w:rFonts w:ascii="Arial Unicode MS" w:hAnsi="Arial Unicode MS" w:eastAsiaTheme="minorEastAsia"/>
              </w:rPr>
            </w:pPr>
            <w:r>
              <w:rPr>
                <w:rFonts w:hint="eastAsia" w:ascii="Arial Unicode MS" w:hAnsi="Arial Unicode MS" w:eastAsiaTheme="minorEastAsia"/>
              </w:rPr>
              <w:t>上午</w:t>
            </w:r>
            <w:r>
              <w:rPr>
                <w:rFonts w:hint="eastAsia" w:ascii="Arial Unicode MS" w:hAnsi="Arial Unicode MS" w:eastAsia="Kaiti SC Regular"/>
              </w:rPr>
              <w:t>参加由开姆尼茨工业大学举办的欢迎仪式</w:t>
            </w:r>
            <w:r>
              <w:rPr>
                <w:rFonts w:hint="eastAsia" w:asciiTheme="minorEastAsia" w:hAnsiTheme="minorEastAsia" w:eastAsiaTheme="minorEastAsia"/>
              </w:rPr>
              <w:t>，</w:t>
            </w:r>
            <w:r>
              <w:rPr>
                <w:rFonts w:hint="eastAsia" w:ascii="Arial Unicode MS" w:hAnsi="Arial Unicode MS" w:eastAsia="Kaiti SC Regular"/>
              </w:rPr>
              <w:t xml:space="preserve"> 并介绍 </w:t>
            </w:r>
            <w:r>
              <w:t xml:space="preserve">- </w:t>
            </w:r>
            <w:r>
              <w:rPr>
                <w:rFonts w:hint="eastAsia" w:ascii="Arial Unicode MS" w:hAnsi="Arial Unicode MS" w:eastAsia="Kaiti SC Regular"/>
              </w:rPr>
              <w:t>学校历史，院系及课程设置等</w:t>
            </w:r>
            <w:r>
              <w:rPr>
                <w:rFonts w:hint="eastAsia" w:ascii="Arial Unicode MS" w:hAnsi="Arial Unicode MS" w:eastAsiaTheme="minorEastAsia"/>
              </w:rPr>
              <w:t>情况</w:t>
            </w:r>
            <w:r>
              <w:rPr>
                <w:rFonts w:hint="eastAsia" w:ascii="Arial Unicode MS" w:hAnsi="Arial Unicode MS" w:eastAsia="Kaiti SC Regular"/>
              </w:rPr>
              <w:t>。</w:t>
            </w:r>
          </w:p>
          <w:p>
            <w:pPr>
              <w:widowControl/>
              <w:rPr>
                <w:rFonts w:ascii="Arial Unicode MS" w:hAnsi="Arial Unicode MS" w:eastAsiaTheme="minorEastAsia"/>
              </w:rPr>
            </w:pPr>
            <w:r>
              <w:rPr>
                <w:rFonts w:hint="eastAsia" w:ascii="Arial Unicode MS" w:hAnsi="Arial Unicode MS" w:eastAsia="Kaiti SC Regular"/>
              </w:rPr>
              <w:t xml:space="preserve">下午参观开姆尼茨工业大学 </w:t>
            </w:r>
            <w:r>
              <w:t xml:space="preserve">- </w:t>
            </w:r>
            <w:r>
              <w:rPr>
                <w:rFonts w:hint="eastAsia" w:ascii="Arial Unicode MS" w:hAnsi="Arial Unicode MS" w:eastAsia="Kaiti SC Regular"/>
              </w:rPr>
              <w:t>教学楼，阶梯教室，图书馆，体育馆，食堂和活动中心等。</w:t>
            </w:r>
          </w:p>
        </w:tc>
        <w:tc>
          <w:tcPr>
            <w:tcW w:w="99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酒店</w:t>
            </w:r>
          </w:p>
        </w:tc>
        <w:tc>
          <w:tcPr>
            <w:tcW w:w="1000"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早中晚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第</w:t>
            </w:r>
            <w:r>
              <w:rPr>
                <w:rFonts w:hint="eastAsia" w:asciiTheme="minorEastAsia" w:hAnsiTheme="minorEastAsia" w:eastAsiaTheme="minorEastAsia"/>
                <w:szCs w:val="21"/>
              </w:rPr>
              <w:t>5</w:t>
            </w:r>
            <w:r>
              <w:rPr>
                <w:rFonts w:asciiTheme="minorEastAsia" w:hAnsiTheme="minorEastAsia" w:eastAsiaTheme="minorEastAsia"/>
                <w:szCs w:val="21"/>
              </w:rPr>
              <w:t>天</w:t>
            </w:r>
          </w:p>
        </w:tc>
        <w:tc>
          <w:tcPr>
            <w:tcW w:w="5387" w:type="dxa"/>
          </w:tcPr>
          <w:p>
            <w:r>
              <w:rPr>
                <w:rFonts w:hint="eastAsia" w:ascii="Arial Unicode MS" w:hAnsi="Arial Unicode MS" w:eastAsia="Kaiti SC Regular"/>
              </w:rPr>
              <w:t>上午大学授课， 下午参观开姆尼茨城市。</w:t>
            </w:r>
          </w:p>
          <w:p>
            <w:pPr>
              <w:widowControl/>
              <w:spacing w:before="100" w:beforeAutospacing="1" w:after="100" w:afterAutospacing="1" w:line="357" w:lineRule="atLeast"/>
              <w:rPr>
                <w:rFonts w:asciiTheme="minorEastAsia" w:hAnsiTheme="minorEastAsia" w:eastAsiaTheme="minorEastAsia"/>
                <w:szCs w:val="21"/>
              </w:rPr>
            </w:pPr>
            <w:r>
              <w:rPr>
                <w:rFonts w:hint="eastAsia" w:asciiTheme="minorEastAsia" w:hAnsiTheme="minorEastAsia" w:eastAsiaTheme="minorEastAsia"/>
                <w:szCs w:val="21"/>
              </w:rPr>
              <w:t>课程主题: 开姆尼茨历史</w:t>
            </w:r>
          </w:p>
          <w:p>
            <w:pPr>
              <w:widowControl/>
              <w:spacing w:before="100" w:beforeAutospacing="1" w:after="100" w:afterAutospacing="1" w:line="357" w:lineRule="atLeast"/>
              <w:rPr>
                <w:szCs w:val="21"/>
                <w:lang w:val="de-DE"/>
              </w:rPr>
            </w:pPr>
            <w:r>
              <w:rPr>
                <w:rFonts w:hint="eastAsia" w:ascii="宋体" w:hAnsi="宋体" w:cs="宋体"/>
                <w:szCs w:val="21"/>
              </w:rPr>
              <w:t>演讲者：</w:t>
            </w:r>
            <w:r>
              <w:rPr>
                <w:szCs w:val="21"/>
                <w:lang w:val="de-DE"/>
              </w:rPr>
              <w:t>Prof. Dr. Frank-Lothar Kroll</w:t>
            </w:r>
            <w:r>
              <w:rPr>
                <w:rFonts w:hint="eastAsia"/>
                <w:szCs w:val="21"/>
                <w:lang w:val="de-DE"/>
              </w:rPr>
              <w:t xml:space="preserve"> </w:t>
            </w:r>
          </w:p>
          <w:p>
            <w:pPr>
              <w:ind w:firstLine="840" w:firstLineChars="400"/>
            </w:pPr>
            <w:r>
              <w:rPr>
                <w:rFonts w:hint="eastAsia" w:ascii="Arial Unicode MS" w:hAnsi="Arial Unicode MS"/>
                <w:szCs w:val="21"/>
              </w:rPr>
              <w:t>弗兰克</w:t>
            </w:r>
            <w:r>
              <w:rPr>
                <w:szCs w:val="21"/>
              </w:rPr>
              <w:t xml:space="preserve"> - </w:t>
            </w:r>
            <w:r>
              <w:rPr>
                <w:rFonts w:hint="eastAsia" w:ascii="Arial Unicode MS" w:hAnsi="Arial Unicode MS"/>
                <w:szCs w:val="21"/>
              </w:rPr>
              <w:t>洛萨克罗尔</w:t>
            </w:r>
            <w:r>
              <w:rPr>
                <w:szCs w:val="21"/>
                <w:lang w:val="de-DE"/>
              </w:rPr>
              <w:t xml:space="preserve"> </w:t>
            </w:r>
            <w:r>
              <w:rPr>
                <w:rFonts w:hint="eastAsia" w:ascii="Arial Unicode MS" w:hAnsi="Arial Unicode MS"/>
                <w:szCs w:val="21"/>
              </w:rPr>
              <w:t>博士教授</w:t>
            </w:r>
          </w:p>
          <w:p/>
          <w:p>
            <w:r>
              <w:rPr>
                <w:rFonts w:hint="eastAsia" w:ascii="Arial Unicode MS" w:hAnsi="Arial Unicode MS" w:eastAsia="Kaiti SC Regular"/>
              </w:rPr>
              <w:t>城市简介：</w:t>
            </w:r>
          </w:p>
          <w:p>
            <w:pPr>
              <w:ind w:left="720"/>
            </w:pPr>
            <w:r>
              <w:t>“</w:t>
            </w:r>
            <w:r>
              <w:rPr>
                <w:rFonts w:hint="eastAsia" w:ascii="Arial Unicode MS" w:hAnsi="Arial Unicode MS" w:eastAsia="Kaiti SC Regular"/>
              </w:rPr>
              <w:t>东德南部城市，东德时期称卡尔</w:t>
            </w:r>
            <w:r>
              <w:t>-</w:t>
            </w:r>
            <w:r>
              <w:rPr>
                <w:rFonts w:hint="eastAsia" w:ascii="Arial Unicode MS" w:hAnsi="Arial Unicode MS" w:eastAsia="Kaiti SC Regular"/>
              </w:rPr>
              <w:t>马克思城，萨克森自由州第三大城市。濒开姆尼茨河，距德累斯顿</w:t>
            </w:r>
            <w:r>
              <w:t>64</w:t>
            </w:r>
            <w:r>
              <w:rPr>
                <w:rFonts w:hint="eastAsia" w:ascii="Arial Unicode MS" w:hAnsi="Arial Unicode MS" w:eastAsia="Kaiti SC Regular"/>
              </w:rPr>
              <w:t>公里。中世纪以来一直是纺织业中心。现为工业中心，产品包括地毯、针织、机器制造、机床、化工、光学仪器等。</w:t>
            </w:r>
          </w:p>
          <w:p>
            <w:pPr>
              <w:ind w:left="720"/>
            </w:pPr>
            <w:r>
              <w:rPr>
                <w:rFonts w:hint="eastAsia" w:ascii="Arial Unicode MS" w:hAnsi="Arial Unicode MS" w:eastAsia="Kaiti SC Regular"/>
              </w:rPr>
              <w:t>著名景点有</w:t>
            </w:r>
            <w:r>
              <w:t>15</w:t>
            </w:r>
            <w:r>
              <w:rPr>
                <w:rFonts w:hint="eastAsia" w:ascii="Arial Unicode MS" w:hAnsi="Arial Unicode MS" w:eastAsia="Kaiti SC Regular"/>
              </w:rPr>
              <w:t>世纪的圣</w:t>
            </w:r>
            <w:r>
              <w:rPr>
                <w:lang w:val="de-DE"/>
              </w:rPr>
              <w:t>·</w:t>
            </w:r>
            <w:r>
              <w:rPr>
                <w:rFonts w:hint="eastAsia" w:ascii="Arial Unicode MS" w:hAnsi="Arial Unicode MS" w:eastAsia="Kaiti SC Regular"/>
                <w:lang w:val="zh-TW" w:eastAsia="zh-TW"/>
              </w:rPr>
              <w:t>雅各布教堂、</w:t>
            </w:r>
            <w:r>
              <w:t>12</w:t>
            </w:r>
            <w:r>
              <w:rPr>
                <w:rFonts w:hint="eastAsia" w:ascii="Arial Unicode MS" w:hAnsi="Arial Unicode MS" w:eastAsia="Kaiti SC Regular"/>
              </w:rPr>
              <w:t>世纪的宫殿教堂和由洛泰尔国王建造的本笃会教堂。</w:t>
            </w:r>
            <w:r>
              <w:t>1143</w:t>
            </w:r>
            <w:r>
              <w:rPr>
                <w:rFonts w:hint="eastAsia" w:ascii="Arial Unicode MS" w:hAnsi="Arial Unicode MS" w:eastAsia="Kaiti SC Regular"/>
              </w:rPr>
              <w:t>年设建制。后毁于</w:t>
            </w:r>
            <w:r>
              <w:t>1618</w:t>
            </w:r>
            <w:r>
              <w:rPr>
                <w:rFonts w:hint="eastAsia" w:ascii="Arial Unicode MS" w:hAnsi="Arial Unicode MS" w:eastAsia="Kaiti SC Regular"/>
              </w:rPr>
              <w:t>～</w:t>
            </w:r>
            <w:r>
              <w:t>1648</w:t>
            </w:r>
            <w:r>
              <w:rPr>
                <w:rFonts w:hint="eastAsia" w:ascii="Arial Unicode MS" w:hAnsi="Arial Unicode MS" w:eastAsia="Kaiti SC Regular"/>
              </w:rPr>
              <w:t>年的三十年战争。</w:t>
            </w:r>
            <w:r>
              <w:t>17</w:t>
            </w:r>
            <w:r>
              <w:rPr>
                <w:rFonts w:hint="eastAsia" w:ascii="Arial Unicode MS" w:hAnsi="Arial Unicode MS" w:eastAsia="Kaiti SC Regular"/>
              </w:rPr>
              <w:t>世纪末随着纺织工业的引入而重新崛起。第二次世界大战中遭重创。</w:t>
            </w:r>
            <w:r>
              <w:t>1945</w:t>
            </w:r>
            <w:r>
              <w:rPr>
                <w:rFonts w:hint="eastAsia" w:ascii="Arial Unicode MS" w:hAnsi="Arial Unicode MS" w:eastAsia="Kaiti SC Regular"/>
              </w:rPr>
              <w:t>年后开始重建。</w:t>
            </w:r>
            <w:r>
              <w:t>”</w:t>
            </w:r>
          </w:p>
          <w:p/>
          <w:p>
            <w:r>
              <w:rPr>
                <w:rFonts w:hint="eastAsia" w:ascii="Arial Unicode MS" w:hAnsi="Arial Unicode MS" w:eastAsia="Kaiti SC Regular"/>
              </w:rPr>
              <w:t>主要观光景点：</w:t>
            </w:r>
          </w:p>
          <w:p>
            <w:pPr>
              <w:widowControl/>
              <w:spacing w:before="100" w:beforeAutospacing="1" w:after="100" w:afterAutospacing="1" w:line="357" w:lineRule="atLeast"/>
              <w:rPr>
                <w:rFonts w:asciiTheme="minorEastAsia" w:hAnsiTheme="minorEastAsia" w:eastAsiaTheme="minorEastAsia"/>
                <w:szCs w:val="21"/>
              </w:rPr>
            </w:pPr>
            <w:r>
              <w:rPr>
                <w:rFonts w:hint="eastAsia" w:ascii="Arial Unicode MS" w:hAnsi="Arial Unicode MS" w:eastAsia="Kaiti SC Regular"/>
              </w:rPr>
              <w:t>老城市政厅</w:t>
            </w:r>
            <w:r>
              <w:rPr>
                <w:rFonts w:hint="eastAsia"/>
              </w:rPr>
              <w:t>、</w:t>
            </w:r>
            <w:r>
              <w:rPr>
                <w:rFonts w:hint="eastAsia" w:ascii="Arial Unicode MS" w:hAnsi="Arial Unicode MS" w:eastAsia="Kaiti SC Regular"/>
              </w:rPr>
              <w:t>马克思青铜纪念碑</w:t>
            </w:r>
            <w:r>
              <w:rPr>
                <w:rFonts w:hint="eastAsia"/>
              </w:rPr>
              <w:t>、</w:t>
            </w:r>
            <w:r>
              <w:rPr>
                <w:rFonts w:hint="eastAsia" w:ascii="Arial Unicode MS" w:hAnsi="Arial Unicode MS" w:eastAsia="Kaiti SC Regular"/>
              </w:rPr>
              <w:t>圣</w:t>
            </w:r>
            <w:r>
              <w:rPr>
                <w:lang w:val="de-DE"/>
              </w:rPr>
              <w:t>·</w:t>
            </w:r>
            <w:r>
              <w:rPr>
                <w:rFonts w:hint="eastAsia" w:ascii="Arial Unicode MS" w:hAnsi="Arial Unicode MS" w:eastAsia="Kaiti SC Regular"/>
                <w:lang w:val="zh-TW" w:eastAsia="zh-TW"/>
              </w:rPr>
              <w:t>雅各布教堂</w:t>
            </w:r>
            <w:r>
              <w:rPr>
                <w:rFonts w:hint="eastAsia"/>
              </w:rPr>
              <w:t>、</w:t>
            </w:r>
            <w:r>
              <w:rPr>
                <w:rFonts w:hint="eastAsia" w:ascii="Arial Unicode MS" w:hAnsi="Arial Unicode MS" w:eastAsia="Kaiti SC Regular"/>
              </w:rPr>
              <w:t>红塔</w:t>
            </w:r>
          </w:p>
        </w:tc>
        <w:tc>
          <w:tcPr>
            <w:tcW w:w="99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酒店</w:t>
            </w:r>
          </w:p>
        </w:tc>
        <w:tc>
          <w:tcPr>
            <w:tcW w:w="1000"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早中晚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第</w:t>
            </w:r>
            <w:r>
              <w:rPr>
                <w:rFonts w:hint="eastAsia" w:asciiTheme="minorEastAsia" w:hAnsiTheme="minorEastAsia" w:eastAsiaTheme="minorEastAsia"/>
                <w:szCs w:val="21"/>
              </w:rPr>
              <w:t>6天</w:t>
            </w:r>
          </w:p>
        </w:tc>
        <w:tc>
          <w:tcPr>
            <w:tcW w:w="5387" w:type="dxa"/>
          </w:tcPr>
          <w:p>
            <w:pPr>
              <w:rPr>
                <w:rFonts w:ascii="Arial Unicode MS" w:hAnsi="Arial Unicode MS" w:eastAsiaTheme="minorEastAsia"/>
              </w:rPr>
            </w:pPr>
            <w:r>
              <w:rPr>
                <w:rFonts w:hint="eastAsia" w:ascii="Arial Unicode MS" w:hAnsi="Arial Unicode MS" w:eastAsia="Kaiti SC Regular"/>
              </w:rPr>
              <w:t>德累斯顿城市一日游</w:t>
            </w:r>
          </w:p>
          <w:p>
            <w:r>
              <w:rPr>
                <w:rFonts w:hint="eastAsia" w:ascii="Arial Unicode MS" w:hAnsi="Arial Unicode MS" w:eastAsia="Kaiti SC Regular"/>
              </w:rPr>
              <w:t>城市介绍：</w:t>
            </w:r>
          </w:p>
          <w:p>
            <w:pPr>
              <w:rPr>
                <w:rFonts w:ascii="Arial Unicode MS" w:hAnsi="Arial Unicode MS" w:eastAsiaTheme="minorEastAsia"/>
              </w:rPr>
            </w:pPr>
            <w:r>
              <w:t>“</w:t>
            </w:r>
            <w:r>
              <w:rPr>
                <w:rFonts w:hint="eastAsia" w:ascii="Arial Unicode MS" w:hAnsi="Arial Unicode MS" w:eastAsia="Kaiti SC Regular"/>
              </w:rPr>
              <w:t>斯顿（德语：</w:t>
            </w:r>
            <w:r>
              <w:t>Dresden</w:t>
            </w:r>
            <w:r>
              <w:rPr>
                <w:rFonts w:hint="eastAsia" w:ascii="Arial Unicode MS" w:hAnsi="Arial Unicode MS" w:eastAsia="Kaiti SC Regular"/>
              </w:rPr>
              <w:t>；索布语：</w:t>
            </w:r>
            <w:r>
              <w:t>Drježdźany</w:t>
            </w:r>
            <w:r>
              <w:rPr>
                <w:rFonts w:hint="eastAsia" w:ascii="Arial Unicode MS" w:hAnsi="Arial Unicode MS" w:eastAsia="Kaiti SC Regular"/>
              </w:rPr>
              <w:t>，意为河边森林的人们，台湾音译为德勒斯登），在德国德累斯顿是</w:t>
            </w:r>
            <w:r>
              <w:t>“</w:t>
            </w:r>
            <w:r>
              <w:rPr>
                <w:rFonts w:hint="eastAsia" w:ascii="Arial Unicode MS" w:hAnsi="Arial Unicode MS" w:eastAsia="Kaiti SC Regular"/>
              </w:rPr>
              <w:t>文化的代言词</w:t>
            </w:r>
            <w:r>
              <w:t>”</w:t>
            </w:r>
            <w:r>
              <w:rPr>
                <w:rFonts w:hint="eastAsia" w:ascii="Arial Unicode MS" w:hAnsi="Arial Unicode MS" w:eastAsia="Kaiti SC Regular"/>
              </w:rPr>
              <w:t>，德国萨克森州首府和第一大城市，德国十大主要城市之一，德国东部仅次于首都柏林的第二大城市。历史上，德累斯顿曾长期是</w:t>
            </w:r>
            <w:r>
              <w:fldChar w:fldCharType="begin"/>
            </w:r>
            <w:r>
              <w:instrText xml:space="preserve">HYPERLINK "https://baike.baidu.com/item/%E8%90%A8%E5%85%8B%E6%A3%AE/1645593"</w:instrText>
            </w:r>
            <w:r>
              <w:fldChar w:fldCharType="separate"/>
            </w:r>
            <w:r>
              <w:rPr>
                <w:rStyle w:val="17"/>
                <w:rFonts w:hint="eastAsia" w:ascii="Arial Unicode MS" w:hAnsi="Arial Unicode MS" w:eastAsia="Kaiti SC Regular"/>
              </w:rPr>
              <w:t>萨克森</w:t>
            </w:r>
            <w:r>
              <w:fldChar w:fldCharType="end"/>
            </w:r>
            <w:r>
              <w:rPr>
                <w:rFonts w:hint="eastAsia" w:ascii="Arial Unicode MS" w:hAnsi="Arial Unicode MS" w:eastAsia="Kaiti SC Regular"/>
              </w:rPr>
              <w:t>王国的首都，并在一段时期兼任波兰首都的角色，拥有数百年的繁荣史、灿烂的文化艺术，欧洲最高的城市绿化率和众多精美的</w:t>
            </w:r>
            <w:r>
              <w:fldChar w:fldCharType="begin"/>
            </w:r>
            <w:r>
              <w:instrText xml:space="preserve"> HYPERLINK "https://baike.baidu.com/item/%E5%B7%B4%E6%B4%9B%E5%85%8B/30459" </w:instrText>
            </w:r>
            <w:r>
              <w:fldChar w:fldCharType="separate"/>
            </w:r>
            <w:r>
              <w:rPr>
                <w:rStyle w:val="17"/>
                <w:rFonts w:hint="eastAsia" w:ascii="Arial Unicode MS" w:hAnsi="Arial Unicode MS" w:eastAsia="Kaiti SC Regular"/>
              </w:rPr>
              <w:t>巴洛克</w:t>
            </w:r>
            <w:r>
              <w:rPr>
                <w:rStyle w:val="17"/>
                <w:rFonts w:hint="eastAsia" w:ascii="Arial Unicode MS" w:hAnsi="Arial Unicode MS" w:eastAsia="Kaiti SC Regular"/>
              </w:rPr>
              <w:fldChar w:fldCharType="end"/>
            </w:r>
            <w:r>
              <w:rPr>
                <w:rFonts w:hint="eastAsia" w:ascii="Arial Unicode MS" w:hAnsi="Arial Unicode MS" w:eastAsia="Kaiti SC Regular"/>
              </w:rPr>
              <w:t>建筑，被誉为欧洲最美的城市之一。</w:t>
            </w:r>
          </w:p>
          <w:p>
            <w:r>
              <w:rPr>
                <w:rFonts w:hint="eastAsia" w:ascii="Arial Unicode MS" w:hAnsi="Arial Unicode MS" w:eastAsia="Kaiti SC Regular"/>
              </w:rPr>
              <w:t>邮轮路线：</w:t>
            </w:r>
          </w:p>
          <w:p>
            <w:r>
              <w:rPr>
                <w:rFonts w:hint="eastAsia" w:ascii="宋体" w:hAnsi="宋体" w:cs="宋体"/>
              </w:rPr>
              <w:t>在乘船游览观光过程中，体验易北河河谷最美丽的地标性建筑和历史悠久的德累斯顿老城。从特若森菲尔（</w:t>
            </w:r>
            <w:r>
              <w:rPr>
                <w:rFonts w:hint="eastAsia" w:ascii="Arial Unicode MS" w:hAnsi="Arial Unicode MS" w:eastAsia="Kaiti SC Regular"/>
              </w:rPr>
              <w:t xml:space="preserve"> </w:t>
            </w:r>
            <w:r>
              <w:rPr>
                <w:lang w:val="de-DE"/>
              </w:rPr>
              <w:t xml:space="preserve">Terrassenufer </w:t>
            </w:r>
            <w:r>
              <w:rPr>
                <w:rFonts w:hint="eastAsia" w:ascii="宋体" w:hAnsi="宋体" w:cs="宋体"/>
              </w:rPr>
              <w:t>）为起点，参观三座易北河宫殿：</w:t>
            </w:r>
            <w:r>
              <w:rPr>
                <w:rFonts w:hint="eastAsia" w:ascii="Arial Unicode MS" w:hAnsi="Arial Unicode MS" w:eastAsia="Kaiti SC Regular"/>
              </w:rPr>
              <w:t xml:space="preserve"> </w:t>
            </w:r>
            <w:r>
              <w:rPr>
                <w:rFonts w:hint="eastAsia" w:ascii="宋体" w:hAnsi="宋体" w:cs="宋体"/>
              </w:rPr>
              <w:t>阿尔布雷希茨贝加宫（</w:t>
            </w:r>
            <w:r>
              <w:rPr>
                <w:lang w:val="de-DE"/>
              </w:rPr>
              <w:t>Albrechtsberg</w:t>
            </w:r>
            <w:r>
              <w:rPr>
                <w:rFonts w:hint="eastAsia" w:ascii="宋体" w:hAnsi="宋体" w:cs="宋体"/>
              </w:rPr>
              <w:t>），艾克伯格宫（</w:t>
            </w:r>
            <w:r>
              <w:t xml:space="preserve">Eckberg </w:t>
            </w:r>
            <w:r>
              <w:rPr>
                <w:rFonts w:hint="eastAsia" w:ascii="宋体" w:hAnsi="宋体" w:cs="宋体"/>
              </w:rPr>
              <w:t>）和灵纳宫</w:t>
            </w:r>
            <w:r>
              <w:rPr>
                <w:rFonts w:hint="eastAsia" w:ascii="Arial Unicode MS" w:hAnsi="Arial Unicode MS" w:eastAsia="Kaiti SC Regular"/>
              </w:rPr>
              <w:t xml:space="preserve"> </w:t>
            </w:r>
            <w:r>
              <w:rPr>
                <w:rFonts w:hint="eastAsia" w:ascii="宋体" w:hAnsi="宋体" w:cs="宋体"/>
              </w:rPr>
              <w:t>（</w:t>
            </w:r>
            <w:r>
              <w:t>Lingner</w:t>
            </w:r>
            <w:r>
              <w:rPr>
                <w:rFonts w:hint="eastAsia" w:ascii="宋体" w:hAnsi="宋体" w:cs="宋体"/>
              </w:rPr>
              <w:t>）。前往洛奇威茨别墅区，穿过五座著名的易北河桥梁，包括被认为</w:t>
            </w:r>
            <w:r>
              <w:rPr>
                <w:rFonts w:hint="eastAsia" w:ascii="Arial Unicode MS" w:hAnsi="Arial Unicode MS" w:eastAsia="Kaiti SC Regular"/>
              </w:rPr>
              <w:t xml:space="preserve"> </w:t>
            </w:r>
            <w:r>
              <w:t>“</w:t>
            </w:r>
            <w:r>
              <w:rPr>
                <w:rFonts w:hint="eastAsia" w:ascii="宋体" w:hAnsi="宋体" w:cs="宋体"/>
              </w:rPr>
              <w:t>蓝色奇观</w:t>
            </w:r>
            <w:r>
              <w:t>”</w:t>
            </w:r>
            <w:r>
              <w:rPr>
                <w:rFonts w:hint="eastAsia" w:ascii="宋体" w:hAnsi="宋体" w:cs="宋体"/>
              </w:rPr>
              <w:t>的洛奇威茨大桥。</w:t>
            </w:r>
          </w:p>
          <w:p>
            <w:pPr>
              <w:rPr>
                <w:rStyle w:val="18"/>
                <w:shd w:val="clear" w:color="auto" w:fill="FFFFFF"/>
              </w:rPr>
            </w:pPr>
            <w:r>
              <w:rPr>
                <w:rFonts w:hint="eastAsia" w:eastAsia="Kaiti SC Regular"/>
                <w:shd w:val="clear" w:color="auto" w:fill="FFFFFF"/>
              </w:rPr>
              <w:t>特色：</w:t>
            </w:r>
          </w:p>
          <w:p>
            <w:pPr>
              <w:widowControl/>
              <w:numPr>
                <w:ilvl w:val="0"/>
                <w:numId w:val="4"/>
              </w:numPr>
            </w:pPr>
            <w:r>
              <w:rPr>
                <w:rFonts w:hint="eastAsia" w:ascii="Arial Unicode MS" w:hAnsi="Arial Unicode MS" w:eastAsia="Kaiti SC Regular"/>
              </w:rPr>
              <w:t>在易北河放松身心，在游船上欣赏易北河宫殿壮丽的景色</w:t>
            </w:r>
          </w:p>
          <w:p>
            <w:pPr>
              <w:widowControl/>
              <w:numPr>
                <w:ilvl w:val="0"/>
                <w:numId w:val="4"/>
              </w:numPr>
            </w:pPr>
            <w:r>
              <w:rPr>
                <w:rFonts w:hint="eastAsia" w:ascii="Arial Unicode MS" w:hAnsi="Arial Unicode MS" w:eastAsia="Kaiti SC Regular"/>
              </w:rPr>
              <w:t>穿过易北河上的桥梁，了解它们的历史，参观著名的洛奇维茨桥</w:t>
            </w:r>
          </w:p>
          <w:p>
            <w:pPr>
              <w:widowControl/>
              <w:numPr>
                <w:ilvl w:val="0"/>
                <w:numId w:val="4"/>
              </w:numPr>
            </w:pPr>
            <w:r>
              <w:rPr>
                <w:rFonts w:hint="eastAsia" w:ascii="Arial Unicode MS" w:hAnsi="Arial Unicode MS" w:eastAsia="Kaiti SC Regular"/>
              </w:rPr>
              <w:t>探索德累斯顿的历史，享受船上令人惊叹的美食和饮料</w:t>
            </w:r>
          </w:p>
        </w:tc>
        <w:tc>
          <w:tcPr>
            <w:tcW w:w="99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酒店</w:t>
            </w:r>
          </w:p>
        </w:tc>
        <w:tc>
          <w:tcPr>
            <w:tcW w:w="1000"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早中晚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第</w:t>
            </w:r>
            <w:r>
              <w:rPr>
                <w:rFonts w:hint="eastAsia" w:asciiTheme="minorEastAsia" w:hAnsiTheme="minorEastAsia" w:eastAsiaTheme="minorEastAsia"/>
                <w:szCs w:val="21"/>
              </w:rPr>
              <w:t>7天</w:t>
            </w:r>
          </w:p>
        </w:tc>
        <w:tc>
          <w:tcPr>
            <w:tcW w:w="5387"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德国大众汽车制造集团</w:t>
            </w:r>
            <w:r>
              <w:rPr>
                <w:rFonts w:hint="eastAsia" w:asciiTheme="minorEastAsia" w:hAnsiTheme="minorEastAsia" w:eastAsiaTheme="minorEastAsia"/>
                <w:szCs w:val="21"/>
              </w:rPr>
              <w:t>“玻璃工厂”</w:t>
            </w:r>
            <w:r>
              <w:rPr>
                <w:rFonts w:asciiTheme="minorEastAsia" w:hAnsiTheme="minorEastAsia" w:eastAsiaTheme="minorEastAsia"/>
                <w:szCs w:val="21"/>
              </w:rPr>
              <w:t>参观日</w:t>
            </w:r>
          </w:p>
          <w:p>
            <w:pPr>
              <w:widowControl/>
              <w:spacing w:before="100" w:beforeAutospacing="1" w:after="100" w:afterAutospacing="1" w:line="357" w:lineRule="atLeast"/>
              <w:rPr>
                <w:rFonts w:asciiTheme="minorEastAsia" w:hAnsiTheme="minorEastAsia" w:eastAsiaTheme="minorEastAsia"/>
                <w:szCs w:val="21"/>
              </w:rPr>
            </w:pPr>
            <w:r>
              <w:rPr>
                <w:rFonts w:hint="eastAsia" w:ascii="瀹嬩綋" w:eastAsia="瀹嬩綋"/>
                <w:color w:val="000000"/>
                <w:szCs w:val="21"/>
              </w:rPr>
              <w:t>玻璃工厂，不仅仅是一间生产汽车的厂房，更是德累斯顿艺术文化中心。在这里，经常举办各种形式的音乐会，来此演奏的音乐家中，不乏世界级大师。在这里，你根本看不到印象中制造工业的喧嚣，没有嘈杂的机器轰鸣，只有身着白色服装的工人正在安静的工作；没有弥漫的灰尘，只见全部由优质实木建成的地板，洁净如镜，完全颠覆了人们对传统工业的印象。在德累斯顿，宁静、优雅和高贵，就是这样与精湛的造车工艺联系在一起的。</w:t>
            </w:r>
          </w:p>
        </w:tc>
        <w:tc>
          <w:tcPr>
            <w:tcW w:w="99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酒店</w:t>
            </w:r>
          </w:p>
        </w:tc>
        <w:tc>
          <w:tcPr>
            <w:tcW w:w="1000"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早中晚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第</w:t>
            </w:r>
            <w:r>
              <w:rPr>
                <w:rFonts w:hint="eastAsia" w:asciiTheme="minorEastAsia" w:hAnsiTheme="minorEastAsia" w:eastAsiaTheme="minorEastAsia"/>
                <w:szCs w:val="21"/>
              </w:rPr>
              <w:t>8天</w:t>
            </w:r>
          </w:p>
        </w:tc>
        <w:tc>
          <w:tcPr>
            <w:tcW w:w="5387"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上午大学授课</w:t>
            </w:r>
            <w:r>
              <w:rPr>
                <w:rFonts w:hint="eastAsia" w:asciiTheme="minorEastAsia" w:hAnsiTheme="minorEastAsia" w:eastAsiaTheme="minorEastAsia"/>
                <w:szCs w:val="21"/>
              </w:rPr>
              <w:t>，</w:t>
            </w:r>
            <w:r>
              <w:rPr>
                <w:rFonts w:asciiTheme="minorEastAsia" w:hAnsiTheme="minorEastAsia" w:eastAsiaTheme="minorEastAsia"/>
                <w:szCs w:val="21"/>
              </w:rPr>
              <w:t>下午参观开姆尼茨工业博物馆</w:t>
            </w:r>
          </w:p>
          <w:p>
            <w:pPr>
              <w:widowControl/>
              <w:spacing w:before="100" w:beforeAutospacing="1" w:after="100" w:afterAutospacing="1" w:line="357" w:lineRule="atLeast"/>
              <w:rPr>
                <w:rFonts w:asciiTheme="minorEastAsia" w:hAnsiTheme="minorEastAsia" w:eastAsiaTheme="minorEastAsia"/>
                <w:szCs w:val="21"/>
              </w:rPr>
            </w:pPr>
            <w:r>
              <w:rPr>
                <w:rFonts w:hint="eastAsia" w:asciiTheme="minorEastAsia" w:hAnsiTheme="minorEastAsia" w:eastAsiaTheme="minorEastAsia"/>
                <w:szCs w:val="21"/>
              </w:rPr>
              <w:t>课程主题: 德国萨克森州历史</w:t>
            </w:r>
          </w:p>
          <w:p>
            <w:pPr>
              <w:widowControl/>
              <w:spacing w:before="100" w:beforeAutospacing="1" w:after="100" w:afterAutospacing="1" w:line="357" w:lineRule="atLeast"/>
              <w:rPr>
                <w:szCs w:val="21"/>
                <w:lang w:val="de-DE"/>
              </w:rPr>
            </w:pPr>
            <w:r>
              <w:rPr>
                <w:rFonts w:hint="eastAsia" w:ascii="宋体" w:hAnsi="宋体" w:cs="宋体"/>
                <w:szCs w:val="21"/>
              </w:rPr>
              <w:t>演讲者：</w:t>
            </w:r>
            <w:r>
              <w:rPr>
                <w:szCs w:val="21"/>
                <w:lang w:val="de-DE"/>
              </w:rPr>
              <w:t>Prof. Dr. Frank-Lothar Kroll</w:t>
            </w:r>
            <w:r>
              <w:rPr>
                <w:rFonts w:hint="eastAsia"/>
                <w:szCs w:val="21"/>
                <w:lang w:val="de-DE"/>
              </w:rPr>
              <w:t xml:space="preserve"> </w:t>
            </w:r>
          </w:p>
          <w:p>
            <w:pPr>
              <w:widowControl/>
              <w:spacing w:before="100" w:beforeAutospacing="1" w:after="100" w:afterAutospacing="1" w:line="357" w:lineRule="atLeast"/>
              <w:rPr>
                <w:szCs w:val="21"/>
                <w:lang w:val="de-DE"/>
              </w:rPr>
            </w:pPr>
            <w:r>
              <w:rPr>
                <w:rFonts w:hint="eastAsia" w:ascii="Arial Unicode MS" w:hAnsi="Arial Unicode MS"/>
                <w:szCs w:val="21"/>
              </w:rPr>
              <w:t>弗兰克</w:t>
            </w:r>
            <w:r>
              <w:rPr>
                <w:szCs w:val="21"/>
              </w:rPr>
              <w:t xml:space="preserve"> - </w:t>
            </w:r>
            <w:r>
              <w:rPr>
                <w:rFonts w:hint="eastAsia" w:ascii="Arial Unicode MS" w:hAnsi="Arial Unicode MS"/>
                <w:szCs w:val="21"/>
              </w:rPr>
              <w:t>洛萨克罗尔</w:t>
            </w:r>
            <w:r>
              <w:rPr>
                <w:szCs w:val="21"/>
                <w:lang w:val="de-DE"/>
              </w:rPr>
              <w:t xml:space="preserve"> </w:t>
            </w:r>
            <w:r>
              <w:rPr>
                <w:rFonts w:hint="eastAsia" w:ascii="Arial Unicode MS" w:hAnsi="Arial Unicode MS"/>
                <w:szCs w:val="21"/>
              </w:rPr>
              <w:t>博士教授</w:t>
            </w:r>
          </w:p>
          <w:p>
            <w:pPr>
              <w:widowControl/>
              <w:shd w:val="clear" w:color="auto" w:fill="FFFFFF"/>
              <w:spacing w:line="270" w:lineRule="atLeast"/>
              <w:jc w:val="left"/>
              <w:outlineLvl w:val="5"/>
              <w:rPr>
                <w:rFonts w:ascii="Lucida Sans Unicode" w:hAnsi="Lucida Sans Unicode" w:cs="Lucida Sans Unicode"/>
                <w:bCs/>
                <w:kern w:val="0"/>
                <w:szCs w:val="21"/>
              </w:rPr>
            </w:pPr>
            <w:r>
              <w:fldChar w:fldCharType="begin"/>
            </w:r>
            <w:r>
              <w:instrText xml:space="preserve"> HYPERLINK "http://www.germany.travel/cn/towns-cities-culture/towns-cities/chemnitz.html" </w:instrText>
            </w:r>
            <w:r>
              <w:fldChar w:fldCharType="separate"/>
            </w:r>
            <w:r>
              <w:rPr>
                <w:rFonts w:ascii="Lucida Sans Unicode" w:hAnsi="Lucida Sans Unicode" w:cs="Lucida Sans Unicode"/>
                <w:bCs/>
                <w:kern w:val="0"/>
                <w:szCs w:val="21"/>
              </w:rPr>
              <w:t>开姆尼茨</w:t>
            </w:r>
            <w:r>
              <w:rPr>
                <w:rFonts w:ascii="Lucida Sans Unicode" w:hAnsi="Lucida Sans Unicode" w:cs="Lucida Sans Unicode"/>
                <w:bCs/>
                <w:kern w:val="0"/>
                <w:szCs w:val="21"/>
              </w:rPr>
              <w:fldChar w:fldCharType="end"/>
            </w:r>
            <w:r>
              <w:rPr>
                <w:rFonts w:ascii="Lucida Sans Unicode" w:hAnsi="Lucida Sans Unicode" w:cs="Lucida Sans Unicode"/>
                <w:bCs/>
                <w:kern w:val="0"/>
                <w:szCs w:val="21"/>
                <w:lang w:val="de-DE"/>
              </w:rPr>
              <w:t> </w:t>
            </w:r>
            <w:r>
              <w:rPr>
                <w:rFonts w:ascii="Lucida Sans Unicode" w:hAnsi="Lucida Sans Unicode" w:cs="Lucida Sans Unicode"/>
                <w:bCs/>
                <w:kern w:val="0"/>
                <w:szCs w:val="21"/>
              </w:rPr>
              <w:t>工业博物馆</w:t>
            </w:r>
          </w:p>
          <w:p>
            <w:pPr>
              <w:widowControl/>
              <w:shd w:val="clear" w:color="auto" w:fill="FFFFFF"/>
              <w:spacing w:line="270" w:lineRule="atLeast"/>
              <w:ind w:firstLine="420" w:firstLineChars="200"/>
              <w:jc w:val="left"/>
              <w:outlineLvl w:val="5"/>
              <w:rPr>
                <w:rFonts w:ascii="Lucida Sans Unicode" w:hAnsi="Lucida Sans Unicode" w:cs="Lucida Sans Unicode"/>
                <w:bCs/>
                <w:kern w:val="0"/>
                <w:szCs w:val="21"/>
                <w:lang w:val="de-DE"/>
              </w:rPr>
            </w:pPr>
            <w:r>
              <w:rPr>
                <w:rFonts w:ascii="Lucida Sans Unicode" w:hAnsi="Lucida Sans Unicode" w:cs="Lucida Sans Unicode"/>
                <w:bCs/>
                <w:kern w:val="0"/>
                <w:szCs w:val="21"/>
              </w:rPr>
              <w:t>位于一座废弃的铸造厂中</w:t>
            </w:r>
            <w:r>
              <w:rPr>
                <w:rFonts w:ascii="Lucida Sans Unicode" w:hAnsi="Lucida Sans Unicode" w:cs="Lucida Sans Unicode"/>
                <w:bCs/>
                <w:kern w:val="0"/>
                <w:szCs w:val="21"/>
                <w:lang w:val="de-DE"/>
              </w:rPr>
              <w:t>，</w:t>
            </w:r>
            <w:r>
              <w:rPr>
                <w:rFonts w:ascii="Lucida Sans Unicode" w:hAnsi="Lucida Sans Unicode" w:cs="Lucida Sans Unicode"/>
                <w:bCs/>
                <w:kern w:val="0"/>
                <w:szCs w:val="21"/>
              </w:rPr>
              <w:t>是萨克森州工业博物馆联合会所属四座博物馆中的一座。</w:t>
            </w:r>
            <w:r>
              <w:rPr>
                <w:rFonts w:ascii="Lucida Sans Unicode" w:hAnsi="Lucida Sans Unicode" w:cs="Lucida Sans Unicode"/>
                <w:kern w:val="0"/>
                <w:szCs w:val="21"/>
              </w:rPr>
              <w:t>这里通过精心挑选的展品，展出了</w:t>
            </w:r>
            <w:r>
              <w:fldChar w:fldCharType="begin"/>
            </w:r>
            <w:r>
              <w:instrText xml:space="preserve"> HYPERLINK "http://www.germany.travel/cn/travel-information/federal-states/bundeslaender_1/saxony/sachsen.html" </w:instrText>
            </w:r>
            <w:r>
              <w:fldChar w:fldCharType="separate"/>
            </w:r>
            <w:r>
              <w:rPr>
                <w:rFonts w:ascii="Lucida Sans Unicode" w:hAnsi="Lucida Sans Unicode" w:cs="Lucida Sans Unicode"/>
                <w:kern w:val="0"/>
                <w:szCs w:val="21"/>
              </w:rPr>
              <w:t>萨克森州</w:t>
            </w:r>
            <w:r>
              <w:rPr>
                <w:rFonts w:ascii="Lucida Sans Unicode" w:hAnsi="Lucida Sans Unicode" w:cs="Lucida Sans Unicode"/>
                <w:kern w:val="0"/>
                <w:szCs w:val="21"/>
              </w:rPr>
              <w:fldChar w:fldCharType="end"/>
            </w:r>
            <w:r>
              <w:rPr>
                <w:rFonts w:ascii="Lucida Sans Unicode" w:hAnsi="Lucida Sans Unicode" w:cs="Lucida Sans Unicode"/>
                <w:kern w:val="0"/>
                <w:szCs w:val="21"/>
              </w:rPr>
              <w:t>的工业史以及重要人物的故事。 直到 1945 年，萨克森州仍然是德国工业的龙头老大，而开姆尼茨也是工业生产的中心。 那个时候，许多萨克森州的发明和产品畅销海外，声名远扬。</w:t>
            </w:r>
          </w:p>
        </w:tc>
        <w:tc>
          <w:tcPr>
            <w:tcW w:w="99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酒店</w:t>
            </w:r>
          </w:p>
        </w:tc>
        <w:tc>
          <w:tcPr>
            <w:tcW w:w="1000"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早中晚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第</w:t>
            </w:r>
            <w:r>
              <w:rPr>
                <w:rFonts w:hint="eastAsia" w:asciiTheme="minorEastAsia" w:hAnsiTheme="minorEastAsia" w:eastAsiaTheme="minorEastAsia"/>
                <w:szCs w:val="21"/>
              </w:rPr>
              <w:t>9天</w:t>
            </w:r>
          </w:p>
        </w:tc>
        <w:tc>
          <w:tcPr>
            <w:tcW w:w="5387"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上午大学授课</w:t>
            </w:r>
            <w:r>
              <w:rPr>
                <w:rFonts w:hint="eastAsia" w:asciiTheme="minorEastAsia" w:hAnsiTheme="minorEastAsia" w:eastAsiaTheme="minorEastAsia"/>
                <w:szCs w:val="21"/>
              </w:rPr>
              <w:t>，</w:t>
            </w:r>
            <w:r>
              <w:rPr>
                <w:rFonts w:asciiTheme="minorEastAsia" w:hAnsiTheme="minorEastAsia" w:eastAsiaTheme="minorEastAsia"/>
                <w:szCs w:val="21"/>
              </w:rPr>
              <w:t>下午参观茨维考霍夫博物馆</w:t>
            </w:r>
          </w:p>
          <w:p>
            <w:pPr>
              <w:widowControl/>
              <w:spacing w:before="100" w:beforeAutospacing="1" w:after="100" w:afterAutospacing="1" w:line="357" w:lineRule="atLeast"/>
              <w:rPr>
                <w:rFonts w:asciiTheme="minorEastAsia" w:hAnsiTheme="minorEastAsia" w:eastAsiaTheme="minorEastAsia"/>
                <w:szCs w:val="21"/>
              </w:rPr>
            </w:pPr>
            <w:r>
              <w:rPr>
                <w:rFonts w:hint="eastAsia" w:asciiTheme="minorEastAsia" w:hAnsiTheme="minorEastAsia" w:eastAsiaTheme="minorEastAsia"/>
                <w:szCs w:val="21"/>
              </w:rPr>
              <w:t>课程主题: 德国近现代史</w:t>
            </w:r>
          </w:p>
          <w:p>
            <w:pPr>
              <w:widowControl/>
              <w:spacing w:before="100" w:beforeAutospacing="1" w:after="100" w:afterAutospacing="1" w:line="357" w:lineRule="atLeast"/>
              <w:rPr>
                <w:szCs w:val="21"/>
                <w:lang w:val="de-DE"/>
              </w:rPr>
            </w:pPr>
            <w:r>
              <w:rPr>
                <w:rFonts w:hint="eastAsia" w:ascii="宋体" w:hAnsi="宋体" w:cs="宋体"/>
                <w:szCs w:val="21"/>
              </w:rPr>
              <w:t>演讲者：</w:t>
            </w:r>
            <w:r>
              <w:rPr>
                <w:szCs w:val="21"/>
                <w:lang w:val="de-DE"/>
              </w:rPr>
              <w:t>Prof. Dr. Frank-Lothar Kroll</w:t>
            </w:r>
            <w:r>
              <w:rPr>
                <w:rFonts w:hint="eastAsia"/>
                <w:szCs w:val="21"/>
                <w:lang w:val="de-DE"/>
              </w:rPr>
              <w:t xml:space="preserve"> </w:t>
            </w:r>
          </w:p>
          <w:p>
            <w:pPr>
              <w:widowControl/>
              <w:spacing w:before="100" w:beforeAutospacing="1" w:after="100" w:afterAutospacing="1" w:line="357" w:lineRule="atLeast"/>
              <w:ind w:firstLine="840" w:firstLineChars="400"/>
              <w:rPr>
                <w:szCs w:val="21"/>
                <w:lang w:val="de-DE"/>
              </w:rPr>
            </w:pPr>
            <w:r>
              <w:rPr>
                <w:rFonts w:hint="eastAsia" w:ascii="Arial Unicode MS" w:hAnsi="Arial Unicode MS"/>
                <w:szCs w:val="21"/>
              </w:rPr>
              <w:t>弗兰克</w:t>
            </w:r>
            <w:r>
              <w:rPr>
                <w:szCs w:val="21"/>
              </w:rPr>
              <w:t xml:space="preserve"> - </w:t>
            </w:r>
            <w:r>
              <w:rPr>
                <w:rFonts w:hint="eastAsia" w:ascii="Arial Unicode MS" w:hAnsi="Arial Unicode MS"/>
                <w:szCs w:val="21"/>
              </w:rPr>
              <w:t>洛萨克罗尔</w:t>
            </w:r>
            <w:r>
              <w:rPr>
                <w:szCs w:val="21"/>
                <w:lang w:val="de-DE"/>
              </w:rPr>
              <w:t xml:space="preserve"> </w:t>
            </w:r>
            <w:r>
              <w:rPr>
                <w:rFonts w:hint="eastAsia" w:ascii="Arial Unicode MS" w:hAnsi="Arial Unicode MS"/>
                <w:szCs w:val="21"/>
              </w:rPr>
              <w:t>博士教授</w:t>
            </w:r>
          </w:p>
        </w:tc>
        <w:tc>
          <w:tcPr>
            <w:tcW w:w="99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酒店</w:t>
            </w:r>
          </w:p>
        </w:tc>
        <w:tc>
          <w:tcPr>
            <w:tcW w:w="1000"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早中晚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第</w:t>
            </w:r>
            <w:r>
              <w:rPr>
                <w:rFonts w:hint="eastAsia" w:asciiTheme="minorEastAsia" w:hAnsiTheme="minorEastAsia" w:eastAsiaTheme="minorEastAsia"/>
                <w:szCs w:val="21"/>
              </w:rPr>
              <w:t>10天</w:t>
            </w:r>
          </w:p>
        </w:tc>
        <w:tc>
          <w:tcPr>
            <w:tcW w:w="5387"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捷克布拉格一日游</w:t>
            </w:r>
          </w:p>
          <w:p>
            <w:pPr>
              <w:widowControl/>
              <w:spacing w:before="100" w:beforeAutospacing="1" w:after="100" w:afterAutospacing="1" w:line="357" w:lineRule="atLeast"/>
              <w:ind w:firstLine="420" w:firstLineChars="200"/>
              <w:rPr>
                <w:rFonts w:ascii="宋体" w:hAnsi="宋体" w:cs="宋体"/>
              </w:rPr>
            </w:pPr>
            <w:r>
              <w:rPr>
                <w:rFonts w:hint="eastAsia" w:ascii="宋体" w:hAnsi="宋体" w:cs="宋体"/>
              </w:rPr>
              <w:t>如果您厌倦了海滩，想要深入感受文化的熏陶，那么极富波希米亚风情和童话特征的布拉格一定是您的完美目的地之选。</w:t>
            </w:r>
          </w:p>
          <w:p>
            <w:r>
              <w:rPr>
                <w:rFonts w:hint="eastAsia" w:ascii="宋体" w:hAnsi="宋体" w:cs="宋体"/>
              </w:rPr>
              <w:t>城市介绍：</w:t>
            </w:r>
          </w:p>
          <w:p/>
          <w:p>
            <w:pPr>
              <w:ind w:left="720"/>
            </w:pPr>
            <w:r>
              <w:t>“</w:t>
            </w:r>
            <w:r>
              <w:rPr>
                <w:rFonts w:hint="eastAsia" w:ascii="宋体" w:hAnsi="宋体" w:cs="宋体"/>
              </w:rPr>
              <w:t>布拉格（</w:t>
            </w:r>
            <w:r>
              <w:fldChar w:fldCharType="begin"/>
            </w:r>
            <w:r>
              <w:instrText xml:space="preserve">HYPERLINK "https://zh.wikipedia.org/wiki/%E6%8D%B7%E5%85%8B%E8%AA%9E"</w:instrText>
            </w:r>
            <w:r>
              <w:fldChar w:fldCharType="separate"/>
            </w:r>
            <w:r>
              <w:rPr>
                <w:rFonts w:hint="eastAsia" w:ascii="宋体" w:hAnsi="宋体" w:cs="宋体"/>
              </w:rPr>
              <w:t>捷克语</w:t>
            </w:r>
            <w:r>
              <w:fldChar w:fldCharType="end"/>
            </w:r>
            <w:r>
              <w:rPr>
                <w:rFonts w:hint="eastAsia" w:ascii="宋体" w:hAnsi="宋体" w:cs="宋体"/>
              </w:rPr>
              <w:t>：</w:t>
            </w:r>
            <w:r>
              <w:t>Praha</w:t>
            </w:r>
            <w:r>
              <w:rPr>
                <w:rFonts w:hint="eastAsia" w:ascii="宋体" w:hAnsi="宋体" w:cs="宋体"/>
              </w:rPr>
              <w:t>，德语：</w:t>
            </w:r>
            <w:r>
              <w:t>Prag</w:t>
            </w:r>
            <w:r>
              <w:rPr>
                <w:rFonts w:hint="eastAsia" w:ascii="宋体" w:hAnsi="宋体" w:cs="宋体"/>
                <w:lang w:val="zh-TW" w:eastAsia="zh-TW"/>
              </w:rPr>
              <w:t>）是</w:t>
            </w:r>
            <w:r>
              <w:fldChar w:fldCharType="begin"/>
            </w:r>
            <w:r>
              <w:instrText xml:space="preserve">HYPERLINK "https://zh.wikipedia.org/wiki/%E6%8D%B7%E5%85%8B"</w:instrText>
            </w:r>
            <w:r>
              <w:fldChar w:fldCharType="separate"/>
            </w:r>
            <w:r>
              <w:rPr>
                <w:rFonts w:hint="eastAsia" w:ascii="宋体" w:hAnsi="宋体" w:cs="宋体"/>
              </w:rPr>
              <w:t>捷克</w:t>
            </w:r>
            <w:r>
              <w:fldChar w:fldCharType="end"/>
            </w:r>
            <w:r>
              <w:fldChar w:fldCharType="begin"/>
            </w:r>
            <w:r>
              <w:instrText xml:space="preserve"> HYPERLINK "https://zh.wikipedia.org/wiki/%E9%A6%96%E9%83%BD" </w:instrText>
            </w:r>
            <w:r>
              <w:fldChar w:fldCharType="separate"/>
            </w:r>
            <w:r>
              <w:rPr>
                <w:rFonts w:hint="eastAsia" w:ascii="宋体" w:hAnsi="宋体" w:cs="宋体"/>
              </w:rPr>
              <w:t>首都</w:t>
            </w:r>
            <w:r>
              <w:rPr>
                <w:rFonts w:hint="eastAsia" w:ascii="宋体" w:hAnsi="宋体" w:cs="宋体"/>
              </w:rPr>
              <w:fldChar w:fldCharType="end"/>
            </w:r>
            <w:r>
              <w:rPr>
                <w:rFonts w:hint="eastAsia" w:ascii="宋体" w:hAnsi="宋体" w:cs="宋体"/>
              </w:rPr>
              <w:t>和最大城市、</w:t>
            </w:r>
            <w:r>
              <w:fldChar w:fldCharType="begin"/>
            </w:r>
            <w:r>
              <w:instrText xml:space="preserve"> HYPERLINK "https://zh.wikipedia.org/wiki/%E6%AC%A7%E7%9B%9F" </w:instrText>
            </w:r>
            <w:r>
              <w:fldChar w:fldCharType="separate"/>
            </w:r>
            <w:r>
              <w:rPr>
                <w:rFonts w:hint="eastAsia" w:ascii="宋体" w:hAnsi="宋体" w:cs="宋体"/>
              </w:rPr>
              <w:t>欧盟</w:t>
            </w:r>
            <w:r>
              <w:rPr>
                <w:rFonts w:hint="eastAsia" w:ascii="宋体" w:hAnsi="宋体" w:cs="宋体"/>
              </w:rPr>
              <w:fldChar w:fldCharType="end"/>
            </w:r>
            <w:r>
              <w:rPr>
                <w:rFonts w:hint="eastAsia" w:ascii="宋体" w:hAnsi="宋体" w:cs="宋体"/>
              </w:rPr>
              <w:t>第十四大城市，和历史上</w:t>
            </w:r>
            <w:r>
              <w:fldChar w:fldCharType="begin"/>
            </w:r>
            <w:r>
              <w:instrText xml:space="preserve"> HYPERLINK "https://zh.wikipedia.org/wiki/%E6%B3%A2%E8%A5%BF%E7%B1%B3%E4%BA%9A" </w:instrText>
            </w:r>
            <w:r>
              <w:fldChar w:fldCharType="separate"/>
            </w:r>
            <w:r>
              <w:rPr>
                <w:rFonts w:hint="eastAsia" w:ascii="宋体" w:hAnsi="宋体" w:cs="宋体"/>
              </w:rPr>
              <w:t>波西米亚</w:t>
            </w:r>
            <w:r>
              <w:rPr>
                <w:rFonts w:hint="eastAsia" w:ascii="宋体" w:hAnsi="宋体" w:cs="宋体"/>
              </w:rPr>
              <w:fldChar w:fldCharType="end"/>
            </w:r>
            <w:r>
              <w:rPr>
                <w:rFonts w:hint="eastAsia" w:ascii="宋体" w:hAnsi="宋体" w:cs="宋体"/>
              </w:rPr>
              <w:t>的首都，位于该国的</w:t>
            </w:r>
            <w:r>
              <w:fldChar w:fldCharType="begin"/>
            </w:r>
            <w:r>
              <w:instrText xml:space="preserve"> HYPERLINK "https://zh.wikipedia.org/wiki/%E4%B8%AD%E6%B3%A2%E5%B8%8C%E7%B1%B3%E4%BA%9A%E5%B7%9E" </w:instrText>
            </w:r>
            <w:r>
              <w:fldChar w:fldCharType="separate"/>
            </w:r>
            <w:r>
              <w:rPr>
                <w:rFonts w:hint="eastAsia" w:ascii="宋体" w:hAnsi="宋体" w:cs="宋体"/>
              </w:rPr>
              <w:t>中波希米亚州</w:t>
            </w:r>
            <w:r>
              <w:rPr>
                <w:rFonts w:hint="eastAsia" w:ascii="宋体" w:hAnsi="宋体" w:cs="宋体"/>
              </w:rPr>
              <w:fldChar w:fldCharType="end"/>
            </w:r>
            <w:r>
              <w:rPr>
                <w:rFonts w:hint="eastAsia" w:ascii="宋体" w:hAnsi="宋体" w:cs="宋体"/>
              </w:rPr>
              <w:t>、</w:t>
            </w:r>
            <w:r>
              <w:fldChar w:fldCharType="begin"/>
            </w:r>
            <w:r>
              <w:instrText xml:space="preserve"> HYPERLINK "https://zh.wikipedia.org/wiki/%E4%BC%8F%E5%B0%94%E5%A1%94%E7%93%A6%E6%B2%B3" </w:instrText>
            </w:r>
            <w:r>
              <w:fldChar w:fldCharType="separate"/>
            </w:r>
            <w:r>
              <w:rPr>
                <w:rFonts w:hint="eastAsia" w:ascii="宋体" w:hAnsi="宋体" w:cs="宋体"/>
              </w:rPr>
              <w:t>伏尔塔瓦河</w:t>
            </w:r>
            <w:r>
              <w:rPr>
                <w:rFonts w:hint="eastAsia" w:ascii="宋体" w:hAnsi="宋体" w:cs="宋体"/>
              </w:rPr>
              <w:fldChar w:fldCharType="end"/>
            </w:r>
            <w:r>
              <w:rPr>
                <w:rFonts w:hint="eastAsia" w:ascii="宋体" w:hAnsi="宋体" w:cs="宋体"/>
              </w:rPr>
              <w:t>流域。布拉格是一座著名的旅游城市，市内拥有为数众多的各个历史时期、各种风格的建筑，从罗马式、</w:t>
            </w:r>
            <w:r>
              <w:fldChar w:fldCharType="begin"/>
            </w:r>
            <w:r>
              <w:instrText xml:space="preserve"> HYPERLINK "https://zh.wikipedia.org/wiki/%E5%93%A5%E7%89%B9%E5%BC%8F%E5%BB%BA%E7%AD%91" </w:instrText>
            </w:r>
            <w:r>
              <w:fldChar w:fldCharType="separate"/>
            </w:r>
            <w:r>
              <w:rPr>
                <w:rFonts w:hint="eastAsia" w:ascii="宋体" w:hAnsi="宋体" w:cs="宋体"/>
              </w:rPr>
              <w:t>哥特式建筑</w:t>
            </w:r>
            <w:r>
              <w:rPr>
                <w:rFonts w:hint="eastAsia" w:ascii="宋体" w:hAnsi="宋体" w:cs="宋体"/>
              </w:rPr>
              <w:fldChar w:fldCharType="end"/>
            </w:r>
            <w:r>
              <w:rPr>
                <w:rFonts w:hint="eastAsia" w:ascii="宋体" w:hAnsi="宋体" w:cs="宋体"/>
              </w:rPr>
              <w:t>、</w:t>
            </w:r>
            <w:r>
              <w:fldChar w:fldCharType="begin"/>
            </w:r>
            <w:r>
              <w:instrText xml:space="preserve"> HYPERLINK "https://zh.wikipedia.org/wiki/%E6%96%87%E8%89%BA%E5%A4%8D%E5%85%B4" </w:instrText>
            </w:r>
            <w:r>
              <w:fldChar w:fldCharType="separate"/>
            </w:r>
            <w:r>
              <w:rPr>
                <w:rFonts w:hint="eastAsia" w:ascii="宋体" w:hAnsi="宋体" w:cs="宋体"/>
              </w:rPr>
              <w:t>文艺复兴</w:t>
            </w:r>
            <w:r>
              <w:rPr>
                <w:rFonts w:hint="eastAsia" w:ascii="宋体" w:hAnsi="宋体" w:cs="宋体"/>
              </w:rPr>
              <w:fldChar w:fldCharType="end"/>
            </w:r>
            <w:r>
              <w:rPr>
                <w:rFonts w:hint="eastAsia" w:ascii="宋体" w:hAnsi="宋体" w:cs="宋体"/>
              </w:rPr>
              <w:t>、</w:t>
            </w:r>
            <w:r>
              <w:fldChar w:fldCharType="begin"/>
            </w:r>
            <w:r>
              <w:instrText xml:space="preserve"> HYPERLINK "https://zh.wikipedia.org/wiki/%E5%B7%B4%E6%B4%9B%E5%85%8B" </w:instrText>
            </w:r>
            <w:r>
              <w:fldChar w:fldCharType="separate"/>
            </w:r>
            <w:r>
              <w:rPr>
                <w:rFonts w:hint="eastAsia" w:ascii="宋体" w:hAnsi="宋体" w:cs="宋体"/>
              </w:rPr>
              <w:t>巴洛克</w:t>
            </w:r>
            <w:r>
              <w:rPr>
                <w:rFonts w:hint="eastAsia" w:ascii="宋体" w:hAnsi="宋体" w:cs="宋体"/>
              </w:rPr>
              <w:fldChar w:fldCharType="end"/>
            </w:r>
            <w:r>
              <w:rPr>
                <w:rFonts w:hint="eastAsia" w:ascii="宋体" w:hAnsi="宋体" w:cs="宋体"/>
              </w:rPr>
              <w:t>、</w:t>
            </w:r>
            <w:r>
              <w:fldChar w:fldCharType="begin"/>
            </w:r>
            <w:r>
              <w:instrText xml:space="preserve"> HYPERLINK "https://zh.wikipedia.org/wiki/%E6%B4%9B%E5%8F%AF%E5%8F%AF" </w:instrText>
            </w:r>
            <w:r>
              <w:fldChar w:fldCharType="separate"/>
            </w:r>
            <w:r>
              <w:rPr>
                <w:rFonts w:hint="eastAsia" w:ascii="宋体" w:hAnsi="宋体" w:cs="宋体"/>
                <w:lang w:val="zh-TW" w:eastAsia="zh-TW"/>
              </w:rPr>
              <w:t>洛可可</w:t>
            </w:r>
            <w:r>
              <w:rPr>
                <w:rFonts w:hint="eastAsia" w:ascii="宋体" w:hAnsi="宋体" w:cs="宋体"/>
                <w:lang w:val="zh-TW" w:eastAsia="zh-TW"/>
              </w:rPr>
              <w:fldChar w:fldCharType="end"/>
            </w:r>
            <w:r>
              <w:rPr>
                <w:rFonts w:hint="eastAsia" w:ascii="宋体" w:hAnsi="宋体" w:cs="宋体"/>
              </w:rPr>
              <w:t>、新古典主义、</w:t>
            </w:r>
            <w:r>
              <w:fldChar w:fldCharType="begin"/>
            </w:r>
            <w:r>
              <w:instrText xml:space="preserve">HYPERLINK "https://zh.wikipedia.org/wiki/%E6%96%B0%E8%89%BA%E6%9C%AF%E8%BF%90%E5%8A%A8"</w:instrText>
            </w:r>
            <w:r>
              <w:fldChar w:fldCharType="separate"/>
            </w:r>
            <w:r>
              <w:rPr>
                <w:rFonts w:hint="eastAsia" w:ascii="宋体" w:hAnsi="宋体" w:cs="宋体"/>
              </w:rPr>
              <w:t>新艺术运动</w:t>
            </w:r>
            <w:r>
              <w:fldChar w:fldCharType="end"/>
            </w:r>
            <w:r>
              <w:rPr>
                <w:rFonts w:hint="eastAsia" w:ascii="宋体" w:hAnsi="宋体" w:cs="宋体"/>
              </w:rPr>
              <w:t>风格到</w:t>
            </w:r>
            <w:r>
              <w:fldChar w:fldCharType="begin"/>
            </w:r>
            <w:r>
              <w:instrText xml:space="preserve"> HYPERLINK "https://zh.wikipedia.org/wiki/%E7%AB%8B%E4%BD%93%E6%B4%BE" </w:instrText>
            </w:r>
            <w:r>
              <w:fldChar w:fldCharType="separate"/>
            </w:r>
            <w:r>
              <w:rPr>
                <w:rFonts w:hint="eastAsia" w:ascii="宋体" w:hAnsi="宋体" w:cs="宋体"/>
                <w:lang w:val="ja-JP" w:eastAsia="ja-JP"/>
              </w:rPr>
              <w:t>立体派</w:t>
            </w:r>
            <w:r>
              <w:rPr>
                <w:rFonts w:hint="eastAsia" w:ascii="宋体" w:hAnsi="宋体" w:cs="宋体"/>
                <w:lang w:val="ja-JP" w:eastAsia="ja-JP"/>
              </w:rPr>
              <w:fldChar w:fldCharType="end"/>
            </w:r>
            <w:r>
              <w:rPr>
                <w:rFonts w:hint="eastAsia" w:ascii="宋体" w:hAnsi="宋体" w:cs="宋体"/>
              </w:rPr>
              <w:t>和超现代主义，其中特别以</w:t>
            </w:r>
            <w:r>
              <w:rPr>
                <w:rFonts w:hint="eastAsia"/>
              </w:rPr>
              <w:fldChar w:fldCharType="begin"/>
            </w:r>
            <w:r>
              <w:instrText xml:space="preserve"> HYPERLINK "https://zh.wikipedia.org/wiki/%E5%B7%B4%E6%B4%9B%E5%85%8B" </w:instrText>
            </w:r>
            <w:r>
              <w:rPr>
                <w:rFonts w:hint="eastAsia"/>
              </w:rPr>
              <w:fldChar w:fldCharType="separate"/>
            </w:r>
            <w:r>
              <w:rPr>
                <w:rFonts w:hint="eastAsia" w:ascii="宋体" w:hAnsi="宋体" w:cs="宋体"/>
              </w:rPr>
              <w:t>巴洛克</w:t>
            </w:r>
            <w:r>
              <w:rPr>
                <w:rFonts w:hint="eastAsia" w:ascii="宋体" w:hAnsi="宋体" w:cs="宋体"/>
              </w:rPr>
              <w:fldChar w:fldCharType="end"/>
            </w:r>
            <w:r>
              <w:rPr>
                <w:rFonts w:hint="eastAsia" w:ascii="宋体" w:hAnsi="宋体" w:cs="宋体"/>
              </w:rPr>
              <w:t>风格和</w:t>
            </w:r>
            <w:r>
              <w:fldChar w:fldCharType="begin"/>
            </w:r>
            <w:r>
              <w:instrText xml:space="preserve"> HYPERLINK "https://zh.wikipedia.org/wiki/%E5%93%A5%E7%89%B9%E5%BC%8F%E5%BB%BA%E7%AD%91" </w:instrText>
            </w:r>
            <w:r>
              <w:fldChar w:fldCharType="separate"/>
            </w:r>
            <w:r>
              <w:rPr>
                <w:rFonts w:hint="eastAsia" w:ascii="宋体" w:hAnsi="宋体" w:cs="宋体"/>
              </w:rPr>
              <w:t>哥特式建筑</w:t>
            </w:r>
            <w:r>
              <w:rPr>
                <w:rFonts w:hint="eastAsia" w:ascii="宋体" w:hAnsi="宋体" w:cs="宋体"/>
              </w:rPr>
              <w:fldChar w:fldCharType="end"/>
            </w:r>
            <w:r>
              <w:rPr>
                <w:rFonts w:hint="eastAsia" w:ascii="宋体" w:hAnsi="宋体" w:cs="宋体"/>
              </w:rPr>
              <w:t>更占优势。布拉格建筑给人整体上的观感是建筑顶部变化特别丰富，并且色彩极为绚丽夺目（红瓦黄墙），因而拥有</w:t>
            </w:r>
            <w:r>
              <w:t>“</w:t>
            </w:r>
            <w:r>
              <w:rPr>
                <w:rFonts w:hint="eastAsia" w:ascii="宋体" w:hAnsi="宋体" w:cs="宋体"/>
                <w:lang w:val="zh-TW" w:eastAsia="zh-TW"/>
              </w:rPr>
              <w:t>千塔之城</w:t>
            </w:r>
            <w:r>
              <w:t>”</w:t>
            </w:r>
            <w:r>
              <w:rPr>
                <w:rFonts w:hint="eastAsia" w:ascii="宋体" w:hAnsi="宋体" w:cs="宋体"/>
              </w:rPr>
              <w:t>、</w:t>
            </w:r>
            <w:r>
              <w:t>“</w:t>
            </w:r>
            <w:r>
              <w:rPr>
                <w:rFonts w:hint="eastAsia" w:ascii="宋体" w:hAnsi="宋体" w:cs="宋体"/>
              </w:rPr>
              <w:t>金色城市</w:t>
            </w:r>
            <w:r>
              <w:t>”</w:t>
            </w:r>
            <w:r>
              <w:rPr>
                <w:rFonts w:hint="eastAsia" w:ascii="宋体" w:hAnsi="宋体" w:cs="宋体"/>
              </w:rPr>
              <w:t>等美称，号称欧洲最美丽的城市之一。</w:t>
            </w:r>
            <w:r>
              <w:t>“</w:t>
            </w:r>
          </w:p>
          <w:p/>
          <w:p>
            <w:r>
              <w:rPr>
                <w:rFonts w:hint="eastAsia" w:ascii="宋体" w:hAnsi="宋体" w:cs="宋体"/>
              </w:rPr>
              <w:t>主要观光景点：</w:t>
            </w:r>
          </w:p>
          <w:p>
            <w:pPr>
              <w:widowControl/>
              <w:numPr>
                <w:ilvl w:val="1"/>
                <w:numId w:val="4"/>
              </w:numPr>
            </w:pPr>
            <w:r>
              <w:rPr>
                <w:rFonts w:hint="eastAsia" w:ascii="宋体" w:hAnsi="宋体" w:cs="宋体"/>
              </w:rPr>
              <w:t>布拉格城堡</w:t>
            </w:r>
          </w:p>
          <w:p>
            <w:pPr>
              <w:widowControl/>
              <w:numPr>
                <w:ilvl w:val="1"/>
                <w:numId w:val="4"/>
              </w:numPr>
            </w:pPr>
            <w:r>
              <w:rPr>
                <w:rFonts w:hint="eastAsia" w:ascii="宋体" w:hAnsi="宋体" w:cs="宋体"/>
              </w:rPr>
              <w:t>布拉格老城广场</w:t>
            </w:r>
          </w:p>
          <w:p>
            <w:pPr>
              <w:widowControl/>
              <w:numPr>
                <w:ilvl w:val="1"/>
                <w:numId w:val="4"/>
              </w:numPr>
            </w:pPr>
            <w:r>
              <w:rPr>
                <w:rFonts w:hint="eastAsia" w:ascii="宋体" w:hAnsi="宋体" w:cs="宋体"/>
              </w:rPr>
              <w:t>天文钟</w:t>
            </w:r>
          </w:p>
          <w:p>
            <w:pPr>
              <w:widowControl/>
              <w:numPr>
                <w:ilvl w:val="1"/>
                <w:numId w:val="4"/>
              </w:numPr>
            </w:pPr>
            <w:r>
              <w:rPr>
                <w:rFonts w:hint="eastAsia" w:ascii="宋体" w:hAnsi="宋体" w:cs="宋体"/>
              </w:rPr>
              <w:t>查理大桥</w:t>
            </w:r>
          </w:p>
          <w:p>
            <w:pPr>
              <w:widowControl/>
              <w:numPr>
                <w:ilvl w:val="1"/>
                <w:numId w:val="4"/>
              </w:numPr>
            </w:pPr>
            <w:r>
              <w:rPr>
                <w:rFonts w:hint="eastAsia" w:ascii="宋体" w:hAnsi="宋体" w:cs="宋体"/>
              </w:rPr>
              <w:t>伏尔塔瓦河</w:t>
            </w:r>
          </w:p>
          <w:p>
            <w:pPr>
              <w:widowControl/>
              <w:numPr>
                <w:ilvl w:val="1"/>
                <w:numId w:val="4"/>
              </w:numPr>
            </w:pPr>
            <w:r>
              <w:rPr>
                <w:rFonts w:hint="eastAsia" w:ascii="宋体" w:hAnsi="宋体" w:cs="宋体"/>
              </w:rPr>
              <w:t>圣维特大教堂</w:t>
            </w:r>
          </w:p>
        </w:tc>
        <w:tc>
          <w:tcPr>
            <w:tcW w:w="99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酒店</w:t>
            </w:r>
          </w:p>
        </w:tc>
        <w:tc>
          <w:tcPr>
            <w:tcW w:w="1000"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早中晚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第</w:t>
            </w:r>
            <w:r>
              <w:rPr>
                <w:rFonts w:hint="eastAsia" w:asciiTheme="minorEastAsia" w:hAnsiTheme="minorEastAsia" w:eastAsiaTheme="minorEastAsia"/>
                <w:szCs w:val="21"/>
              </w:rPr>
              <w:t>11天</w:t>
            </w:r>
          </w:p>
        </w:tc>
        <w:tc>
          <w:tcPr>
            <w:tcW w:w="5387" w:type="dxa"/>
          </w:tcPr>
          <w:p>
            <w:pPr>
              <w:rPr>
                <w:rFonts w:ascii="宋体" w:hAnsi="宋体" w:cs="宋体"/>
              </w:rPr>
            </w:pPr>
            <w:r>
              <w:rPr>
                <w:rFonts w:hint="eastAsia" w:ascii="宋体" w:hAnsi="宋体" w:cs="宋体"/>
              </w:rPr>
              <w:t>上午大学授课，下午自由活动</w:t>
            </w:r>
          </w:p>
          <w:p>
            <w:pPr>
              <w:rPr>
                <w:rFonts w:ascii="宋体" w:hAnsi="宋体" w:cs="宋体"/>
              </w:rPr>
            </w:pPr>
          </w:p>
          <w:p>
            <w:r>
              <w:rPr>
                <w:rFonts w:hint="eastAsia" w:ascii="宋体" w:hAnsi="宋体" w:cs="宋体"/>
              </w:rPr>
              <w:t>课程主题：</w:t>
            </w:r>
            <w:r>
              <w:rPr>
                <w:rFonts w:hint="eastAsia" w:ascii="Arial Unicode MS" w:hAnsi="Arial Unicode MS" w:eastAsia="Kaiti SC Regular"/>
              </w:rPr>
              <w:t xml:space="preserve"> </w:t>
            </w:r>
            <w:r>
              <w:rPr>
                <w:rFonts w:hint="eastAsia" w:ascii="宋体" w:hAnsi="宋体" w:cs="宋体"/>
              </w:rPr>
              <w:t>德国学院文化</w:t>
            </w:r>
          </w:p>
          <w:p>
            <w:r>
              <w:rPr>
                <w:rFonts w:hint="eastAsia" w:ascii="宋体" w:hAnsi="宋体" w:cs="宋体"/>
              </w:rPr>
              <w:t>演讲者：</w:t>
            </w:r>
            <w:r>
              <w:rPr>
                <w:rFonts w:hint="eastAsia" w:ascii="Arial Unicode MS" w:hAnsi="Arial Unicode MS" w:eastAsia="Kaiti SC Regular"/>
              </w:rPr>
              <w:t xml:space="preserve"> </w:t>
            </w:r>
            <w:r>
              <w:rPr>
                <w:lang w:val="de-DE"/>
              </w:rPr>
              <w:t>Dr. Gala Rebane教授</w:t>
            </w:r>
          </w:p>
          <w:p>
            <w:r>
              <w:rPr>
                <w:rFonts w:hint="eastAsia" w:ascii="宋体" w:hAnsi="宋体" w:cs="宋体"/>
              </w:rPr>
              <w:t>课程内容：</w:t>
            </w:r>
            <w:r>
              <w:rPr>
                <w:rFonts w:hint="eastAsia" w:ascii="Arial Unicode MS" w:hAnsi="Arial Unicode MS" w:eastAsia="Kaiti SC Regular"/>
              </w:rPr>
              <w:t xml:space="preserve"> </w:t>
            </w:r>
          </w:p>
          <w:p>
            <w:pPr>
              <w:widowControl/>
              <w:numPr>
                <w:ilvl w:val="0"/>
                <w:numId w:val="5"/>
              </w:numPr>
            </w:pPr>
            <w:r>
              <w:rPr>
                <w:rFonts w:hint="eastAsia" w:ascii="宋体" w:hAnsi="宋体" w:cs="宋体"/>
              </w:rPr>
              <w:t>介绍德国教育体系，升学制度，大学招生制度</w:t>
            </w:r>
          </w:p>
          <w:p>
            <w:pPr>
              <w:widowControl/>
              <w:numPr>
                <w:ilvl w:val="0"/>
                <w:numId w:val="5"/>
              </w:numPr>
            </w:pPr>
            <w:r>
              <w:rPr>
                <w:rFonts w:hint="eastAsia" w:ascii="宋体" w:hAnsi="宋体" w:cs="宋体"/>
              </w:rPr>
              <w:t>德国的学院文化：</w:t>
            </w:r>
          </w:p>
          <w:p>
            <w:pPr>
              <w:widowControl/>
              <w:numPr>
                <w:ilvl w:val="1"/>
                <w:numId w:val="5"/>
              </w:numPr>
            </w:pPr>
            <w:r>
              <w:rPr>
                <w:rFonts w:hint="eastAsia" w:ascii="宋体" w:hAnsi="宋体" w:cs="宋体"/>
              </w:rPr>
              <w:t>德国大学生生活</w:t>
            </w:r>
          </w:p>
          <w:p>
            <w:pPr>
              <w:widowControl/>
              <w:numPr>
                <w:ilvl w:val="1"/>
                <w:numId w:val="5"/>
              </w:numPr>
            </w:pPr>
            <w:r>
              <w:rPr>
                <w:rFonts w:hint="eastAsia" w:ascii="宋体" w:hAnsi="宋体" w:cs="宋体"/>
              </w:rPr>
              <w:t>老师讲课形式：例如</w:t>
            </w:r>
            <w:r>
              <w:rPr>
                <w:rFonts w:hint="eastAsia" w:ascii="Arial Unicode MS" w:hAnsi="Arial Unicode MS" w:eastAsia="Kaiti SC Regular"/>
              </w:rPr>
              <w:t xml:space="preserve"> </w:t>
            </w:r>
            <w:r>
              <w:rPr>
                <w:lang w:val="de-DE"/>
              </w:rPr>
              <w:t>Vorlesung, Seminar, Übung</w:t>
            </w:r>
          </w:p>
          <w:p>
            <w:pPr>
              <w:widowControl/>
              <w:numPr>
                <w:ilvl w:val="1"/>
                <w:numId w:val="5"/>
              </w:numPr>
            </w:pPr>
            <w:r>
              <w:rPr>
                <w:rFonts w:hint="eastAsia" w:ascii="宋体" w:hAnsi="宋体" w:cs="宋体"/>
              </w:rPr>
              <w:t>德国大学生是如何和教授，导师，助教进行学术讨论的</w:t>
            </w:r>
          </w:p>
        </w:tc>
        <w:tc>
          <w:tcPr>
            <w:tcW w:w="99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酒店</w:t>
            </w:r>
          </w:p>
        </w:tc>
        <w:tc>
          <w:tcPr>
            <w:tcW w:w="1000"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早中晚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第</w:t>
            </w:r>
            <w:r>
              <w:rPr>
                <w:rFonts w:hint="eastAsia" w:asciiTheme="minorEastAsia" w:hAnsiTheme="minorEastAsia" w:eastAsiaTheme="minorEastAsia"/>
                <w:szCs w:val="21"/>
              </w:rPr>
              <w:t>12天</w:t>
            </w:r>
          </w:p>
        </w:tc>
        <w:tc>
          <w:tcPr>
            <w:tcW w:w="5387"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上午大学授课</w:t>
            </w:r>
            <w:r>
              <w:rPr>
                <w:rFonts w:hint="eastAsia" w:asciiTheme="minorEastAsia" w:hAnsiTheme="minorEastAsia" w:eastAsiaTheme="minorEastAsia"/>
                <w:szCs w:val="21"/>
              </w:rPr>
              <w:t>，</w:t>
            </w:r>
            <w:r>
              <w:rPr>
                <w:rFonts w:asciiTheme="minorEastAsia" w:hAnsiTheme="minorEastAsia" w:eastAsiaTheme="minorEastAsia"/>
                <w:szCs w:val="21"/>
              </w:rPr>
              <w:t>下午头脑风暴活动</w:t>
            </w:r>
          </w:p>
          <w:p>
            <w:r>
              <w:rPr>
                <w:rFonts w:hint="eastAsia" w:ascii="宋体" w:hAnsi="宋体" w:cs="宋体"/>
              </w:rPr>
              <w:t>课程主题：</w:t>
            </w:r>
            <w:r>
              <w:rPr>
                <w:rFonts w:hint="eastAsia" w:ascii="Arial Unicode MS" w:hAnsi="Arial Unicode MS" w:eastAsia="Kaiti SC Regular"/>
              </w:rPr>
              <w:t xml:space="preserve"> </w:t>
            </w:r>
            <w:r>
              <w:rPr>
                <w:rFonts w:hint="eastAsia" w:ascii="宋体" w:hAnsi="宋体" w:cs="宋体"/>
              </w:rPr>
              <w:t>德国学院文化</w:t>
            </w:r>
          </w:p>
          <w:p>
            <w:r>
              <w:rPr>
                <w:rFonts w:hint="eastAsia" w:ascii="宋体" w:hAnsi="宋体" w:cs="宋体"/>
              </w:rPr>
              <w:t>演讲者：</w:t>
            </w:r>
            <w:r>
              <w:rPr>
                <w:rFonts w:hint="eastAsia" w:ascii="Arial Unicode MS" w:hAnsi="Arial Unicode MS" w:eastAsia="Kaiti SC Regular"/>
              </w:rPr>
              <w:t xml:space="preserve"> </w:t>
            </w:r>
            <w:r>
              <w:rPr>
                <w:lang w:val="de-DE"/>
              </w:rPr>
              <w:t>Dr. Gala Rebane教授</w:t>
            </w:r>
          </w:p>
        </w:tc>
        <w:tc>
          <w:tcPr>
            <w:tcW w:w="99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酒店</w:t>
            </w:r>
          </w:p>
        </w:tc>
        <w:tc>
          <w:tcPr>
            <w:tcW w:w="1000"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早中晚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第</w:t>
            </w:r>
            <w:r>
              <w:rPr>
                <w:rFonts w:hint="eastAsia" w:asciiTheme="minorEastAsia" w:hAnsiTheme="minorEastAsia" w:eastAsiaTheme="minorEastAsia"/>
                <w:szCs w:val="21"/>
              </w:rPr>
              <w:t>13天</w:t>
            </w:r>
          </w:p>
        </w:tc>
        <w:tc>
          <w:tcPr>
            <w:tcW w:w="5387"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全天自由活动</w:t>
            </w:r>
            <w:r>
              <w:rPr>
                <w:rFonts w:hint="eastAsia" w:asciiTheme="minorEastAsia" w:hAnsiTheme="minorEastAsia" w:eastAsiaTheme="minorEastAsia"/>
                <w:szCs w:val="21"/>
              </w:rPr>
              <w:t>，</w:t>
            </w:r>
            <w:r>
              <w:rPr>
                <w:rFonts w:asciiTheme="minorEastAsia" w:hAnsiTheme="minorEastAsia" w:eastAsiaTheme="minorEastAsia"/>
                <w:szCs w:val="21"/>
              </w:rPr>
              <w:t>为回国准备</w:t>
            </w:r>
            <w:r>
              <w:rPr>
                <w:rFonts w:hint="eastAsia" w:asciiTheme="minorEastAsia" w:hAnsiTheme="minorEastAsia" w:eastAsiaTheme="minorEastAsia"/>
                <w:szCs w:val="21"/>
              </w:rPr>
              <w:t>，</w:t>
            </w:r>
            <w:r>
              <w:rPr>
                <w:rFonts w:asciiTheme="minorEastAsia" w:hAnsiTheme="minorEastAsia" w:eastAsiaTheme="minorEastAsia"/>
                <w:szCs w:val="21"/>
              </w:rPr>
              <w:t>有购物意愿的团员请提前向地接人员预约安排</w:t>
            </w:r>
          </w:p>
        </w:tc>
        <w:tc>
          <w:tcPr>
            <w:tcW w:w="99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酒店</w:t>
            </w:r>
          </w:p>
        </w:tc>
        <w:tc>
          <w:tcPr>
            <w:tcW w:w="1000"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第</w:t>
            </w:r>
            <w:r>
              <w:rPr>
                <w:rFonts w:hint="eastAsia" w:asciiTheme="minorEastAsia" w:hAnsiTheme="minorEastAsia" w:eastAsiaTheme="minorEastAsia"/>
                <w:szCs w:val="21"/>
              </w:rPr>
              <w:t>14天</w:t>
            </w:r>
          </w:p>
        </w:tc>
        <w:tc>
          <w:tcPr>
            <w:tcW w:w="5387"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启程前往</w:t>
            </w:r>
            <w:r>
              <w:rPr>
                <w:rFonts w:hint="eastAsia" w:ascii="宋体" w:hAnsi="宋体" w:cs="宋体"/>
              </w:rPr>
              <w:t>德国柏林泰戈尔机场，踏上回国旅程</w:t>
            </w:r>
          </w:p>
        </w:tc>
        <w:tc>
          <w:tcPr>
            <w:tcW w:w="992" w:type="dxa"/>
          </w:tcPr>
          <w:p>
            <w:pPr>
              <w:widowControl/>
              <w:spacing w:before="100" w:beforeAutospacing="1" w:after="100" w:afterAutospacing="1" w:line="357" w:lineRule="atLeast"/>
              <w:rPr>
                <w:rFonts w:asciiTheme="minorEastAsia" w:hAnsiTheme="minorEastAsia" w:eastAsiaTheme="minorEastAsia"/>
                <w:szCs w:val="21"/>
              </w:rPr>
            </w:pPr>
          </w:p>
        </w:tc>
        <w:tc>
          <w:tcPr>
            <w:tcW w:w="1000" w:type="dxa"/>
          </w:tcPr>
          <w:p>
            <w:pPr>
              <w:widowControl/>
              <w:spacing w:before="100" w:beforeAutospacing="1" w:after="100" w:afterAutospacing="1" w:line="357" w:lineRule="atLeast"/>
              <w:rPr>
                <w:rFonts w:asciiTheme="minorEastAsia" w:hAnsiTheme="minorEastAsia" w:eastAsiaTheme="minorEastAsia"/>
                <w:szCs w:val="21"/>
              </w:rPr>
            </w:pPr>
            <w:r>
              <w:rPr>
                <w:rFonts w:asciiTheme="minorEastAsia" w:hAnsiTheme="minorEastAsia" w:eastAsiaTheme="minorEastAsia"/>
                <w:szCs w:val="21"/>
              </w:rPr>
              <w:t>早</w:t>
            </w:r>
          </w:p>
        </w:tc>
      </w:tr>
    </w:tbl>
    <w:p>
      <w:pPr>
        <w:pStyle w:val="20"/>
        <w:rPr>
          <w:lang w:val="en-US"/>
        </w:rPr>
      </w:pPr>
      <w:r>
        <w:rPr>
          <w:lang w:val="en-US"/>
        </w:rPr>
        <w:br w:type="page"/>
      </w:r>
    </w:p>
    <w:p>
      <w:pPr>
        <w:pStyle w:val="20"/>
        <w:rPr>
          <w:sz w:val="52"/>
          <w:szCs w:val="52"/>
          <w:lang w:val="en-US"/>
        </w:rPr>
      </w:pPr>
      <w:r>
        <w:rPr>
          <w:sz w:val="52"/>
          <w:szCs w:val="52"/>
          <w:lang w:val="en-US"/>
        </w:rPr>
        <w:drawing>
          <wp:anchor distT="152400" distB="152400" distL="152400" distR="152400" simplePos="0" relativeHeight="251659264" behindDoc="0" locked="0" layoutInCell="1" allowOverlap="1">
            <wp:simplePos x="0" y="0"/>
            <wp:positionH relativeFrom="margin">
              <wp:posOffset>4311650</wp:posOffset>
            </wp:positionH>
            <wp:positionV relativeFrom="page">
              <wp:posOffset>637540</wp:posOffset>
            </wp:positionV>
            <wp:extent cx="1691640" cy="2212340"/>
            <wp:effectExtent l="0" t="0" r="3810" b="16510"/>
            <wp:wrapThrough wrapText="bothSides">
              <wp:wrapPolygon>
                <wp:start x="0" y="0"/>
                <wp:lineTo x="0" y="21389"/>
                <wp:lineTo x="21405" y="21389"/>
                <wp:lineTo x="21405" y="0"/>
                <wp:lineTo x="0" y="0"/>
              </wp:wrapPolygon>
            </wp:wrapThrough>
            <wp:docPr id="107374182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pic:cNvPicPr>
                      <a:picLocks noChangeAspect="1"/>
                    </pic:cNvPicPr>
                  </pic:nvPicPr>
                  <pic:blipFill>
                    <a:blip r:embed="rId5" cstate="print"/>
                    <a:stretch>
                      <a:fillRect/>
                    </a:stretch>
                  </pic:blipFill>
                  <pic:spPr>
                    <a:xfrm>
                      <a:off x="0" y="0"/>
                      <a:ext cx="1691640" cy="2212340"/>
                    </a:xfrm>
                    <a:prstGeom prst="rect">
                      <a:avLst/>
                    </a:prstGeom>
                    <a:ln w="12700" cap="flat">
                      <a:noFill/>
                      <a:miter lim="400000"/>
                      <a:headEnd/>
                      <a:tailEnd/>
                    </a:ln>
                    <a:effectLst/>
                  </pic:spPr>
                </pic:pic>
              </a:graphicData>
            </a:graphic>
          </wp:anchor>
        </w:drawing>
      </w:r>
      <w:r>
        <w:rPr>
          <w:sz w:val="52"/>
          <w:szCs w:val="52"/>
          <w:lang w:val="en-US"/>
        </w:rPr>
        <w:t>Prof. Dr. Frank-Lothar Kroll</w:t>
      </w:r>
    </w:p>
    <w:p>
      <w:pPr>
        <w:pStyle w:val="20"/>
        <w:rPr>
          <w:sz w:val="44"/>
          <w:szCs w:val="44"/>
        </w:rPr>
      </w:pPr>
      <w:r>
        <w:rPr>
          <w:rFonts w:hint="eastAsia" w:ascii="Arial Unicode MS" w:hAnsi="Arial Unicode MS"/>
          <w:sz w:val="44"/>
          <w:szCs w:val="44"/>
        </w:rPr>
        <w:t>弗兰克</w:t>
      </w:r>
      <w:r>
        <w:rPr>
          <w:sz w:val="44"/>
          <w:szCs w:val="44"/>
        </w:rPr>
        <w:t xml:space="preserve"> - </w:t>
      </w:r>
      <w:r>
        <w:rPr>
          <w:rFonts w:hint="eastAsia" w:ascii="Arial Unicode MS" w:hAnsi="Arial Unicode MS"/>
          <w:sz w:val="44"/>
          <w:szCs w:val="44"/>
        </w:rPr>
        <w:t>洛萨克罗尔</w:t>
      </w:r>
      <w:r>
        <w:rPr>
          <w:sz w:val="44"/>
          <w:szCs w:val="44"/>
          <w:lang w:val="de-DE"/>
        </w:rPr>
        <w:t xml:space="preserve"> </w:t>
      </w:r>
      <w:r>
        <w:rPr>
          <w:rFonts w:hint="eastAsia" w:ascii="Arial Unicode MS" w:hAnsi="Arial Unicode MS"/>
          <w:sz w:val="44"/>
          <w:szCs w:val="44"/>
        </w:rPr>
        <w:t>博士教授</w:t>
      </w:r>
    </w:p>
    <w:p>
      <w:pPr>
        <w:pStyle w:val="22"/>
      </w:pPr>
    </w:p>
    <w:p>
      <w:pPr>
        <w:spacing w:line="120" w:lineRule="atLeast"/>
      </w:pPr>
      <w:r>
        <w:rPr>
          <w:rFonts w:hint="eastAsia" w:ascii="Arial Unicode MS" w:hAnsi="Arial Unicode MS" w:eastAsia="Arial Unicode MS" w:cs="Arial Unicode MS"/>
          <w:lang w:val="zh-CN"/>
        </w:rPr>
        <w:t>德国开姆尼茨工业大学</w:t>
      </w:r>
      <w:r>
        <w:rPr>
          <w:lang w:val="zh-CN"/>
        </w:rPr>
        <w:t xml:space="preserve"> </w:t>
      </w:r>
      <w:r>
        <w:rPr>
          <w:rFonts w:hint="eastAsia" w:ascii="Arial Unicode MS" w:hAnsi="Arial Unicode MS" w:eastAsia="Arial Unicode MS" w:cs="Arial Unicode MS"/>
        </w:rPr>
        <w:t>博士教授</w:t>
      </w:r>
      <w:r>
        <w:rPr>
          <w:rFonts w:hint="eastAsia" w:ascii="Arial Unicode MS" w:hAnsi="Arial Unicode MS" w:eastAsia="Arial Unicode MS" w:cs="Arial Unicode MS"/>
          <w:lang w:val="zh-CN"/>
        </w:rPr>
        <w:t>，</w:t>
      </w:r>
      <w:r>
        <w:rPr>
          <w:lang w:val="zh-CN"/>
        </w:rPr>
        <w:t xml:space="preserve"> </w:t>
      </w:r>
      <w:r>
        <w:rPr>
          <w:rFonts w:hint="eastAsia" w:ascii="Arial Unicode MS" w:hAnsi="Arial Unicode MS" w:eastAsia="Arial Unicode MS" w:cs="Arial Unicode MS"/>
          <w:lang w:val="zh-CN"/>
        </w:rPr>
        <w:t>现代和当代历史（</w:t>
      </w:r>
      <w:r>
        <w:rPr>
          <w:lang w:val="zh-CN"/>
        </w:rPr>
        <w:t xml:space="preserve">19 - 20 </w:t>
      </w:r>
      <w:r>
        <w:rPr>
          <w:rFonts w:hint="eastAsia" w:ascii="Arial Unicode MS" w:hAnsi="Arial Unicode MS" w:eastAsia="Arial Unicode MS" w:cs="Arial Unicode MS"/>
          <w:lang w:val="zh-CN"/>
        </w:rPr>
        <w:t>世纪欧洲历史）系</w:t>
      </w:r>
      <w:r>
        <w:rPr>
          <w:lang w:val="zh-CN"/>
        </w:rPr>
        <w:t xml:space="preserve"> </w:t>
      </w:r>
      <w:r>
        <w:rPr>
          <w:rFonts w:hint="eastAsia" w:ascii="Arial Unicode MS" w:hAnsi="Arial Unicode MS" w:eastAsia="Arial Unicode MS" w:cs="Arial Unicode MS"/>
          <w:lang w:val="zh-CN"/>
        </w:rPr>
        <w:t>主席教授，文学学院副院长，考试委员会主席</w:t>
      </w:r>
    </w:p>
    <w:p>
      <w:pPr>
        <w:spacing w:line="120" w:lineRule="atLeast"/>
      </w:pPr>
    </w:p>
    <w:p>
      <w:pPr>
        <w:spacing w:line="120" w:lineRule="atLeast"/>
      </w:pPr>
      <w:r>
        <w:rPr>
          <w:rFonts w:hint="eastAsia" w:ascii="Arial Unicode MS" w:hAnsi="Arial Unicode MS" w:eastAsia="Arial Unicode MS" w:cs="Arial Unicode MS"/>
          <w:lang w:val="zh-CN"/>
        </w:rPr>
        <w:t>个人履历：</w:t>
      </w:r>
    </w:p>
    <w:p>
      <w:pPr>
        <w:spacing w:line="120" w:lineRule="atLeast"/>
      </w:pPr>
    </w:p>
    <w:p>
      <w:pPr>
        <w:widowControl/>
        <w:numPr>
          <w:ilvl w:val="0"/>
          <w:numId w:val="6"/>
        </w:numPr>
        <w:spacing w:line="120" w:lineRule="atLeast"/>
        <w:jc w:val="left"/>
      </w:pPr>
      <w:r>
        <w:rPr>
          <w:lang w:val="zh-CN"/>
        </w:rPr>
        <w:t>1959</w:t>
      </w:r>
      <w:r>
        <w:rPr>
          <w:rFonts w:hint="eastAsia" w:ascii="Arial Unicode MS" w:hAnsi="Arial Unicode MS" w:eastAsia="Arial Unicode MS" w:cs="Arial Unicode MS"/>
          <w:lang w:val="zh-CN"/>
        </w:rPr>
        <w:t>年</w:t>
      </w:r>
      <w:r>
        <w:rPr>
          <w:lang w:val="zh-CN"/>
        </w:rPr>
        <w:t>12</w:t>
      </w:r>
      <w:r>
        <w:rPr>
          <w:rFonts w:hint="eastAsia" w:ascii="Arial Unicode MS" w:hAnsi="Arial Unicode MS" w:eastAsia="Arial Unicode MS" w:cs="Arial Unicode MS"/>
          <w:lang w:val="zh-CN"/>
        </w:rPr>
        <w:t>月</w:t>
      </w:r>
      <w:r>
        <w:rPr>
          <w:lang w:val="zh-CN"/>
        </w:rPr>
        <w:t>7</w:t>
      </w:r>
      <w:r>
        <w:rPr>
          <w:rFonts w:hint="eastAsia" w:ascii="Arial Unicode MS" w:hAnsi="Arial Unicode MS" w:eastAsia="Arial Unicode MS" w:cs="Arial Unicode MS"/>
          <w:lang w:val="zh-CN"/>
        </w:rPr>
        <w:t>日</w:t>
      </w:r>
      <w:r>
        <w:rPr>
          <w:lang w:val="zh-CN"/>
        </w:rPr>
        <w:t xml:space="preserve"> </w:t>
      </w:r>
      <w:r>
        <w:rPr>
          <w:rFonts w:hint="eastAsia" w:ascii="Arial Unicode MS" w:hAnsi="Arial Unicode MS" w:eastAsia="Arial Unicode MS" w:cs="Arial Unicode MS"/>
          <w:lang w:val="zh-CN"/>
        </w:rPr>
        <w:t>出生于亚琛</w:t>
      </w:r>
    </w:p>
    <w:p>
      <w:pPr>
        <w:widowControl/>
        <w:numPr>
          <w:ilvl w:val="0"/>
          <w:numId w:val="6"/>
        </w:numPr>
        <w:spacing w:line="120" w:lineRule="atLeast"/>
        <w:jc w:val="left"/>
      </w:pPr>
      <w:r>
        <w:rPr>
          <w:rFonts w:hint="eastAsia" w:ascii="Arial Unicode MS" w:hAnsi="Arial Unicode MS" w:eastAsia="Arial Unicode MS" w:cs="Arial Unicode MS"/>
          <w:lang w:val="zh-CN"/>
        </w:rPr>
        <w:t>求学于波恩和克隆，</w:t>
      </w:r>
      <w:r>
        <w:rPr>
          <w:lang w:val="zh-CN"/>
        </w:rPr>
        <w:t xml:space="preserve"> </w:t>
      </w:r>
      <w:r>
        <w:rPr>
          <w:rFonts w:hint="eastAsia" w:ascii="Arial Unicode MS" w:hAnsi="Arial Unicode MS" w:eastAsia="Arial Unicode MS" w:cs="Arial Unicode MS"/>
          <w:lang w:val="zh-CN"/>
        </w:rPr>
        <w:t>主要方向：历史，文学史，宗教学</w:t>
      </w:r>
    </w:p>
    <w:p>
      <w:pPr>
        <w:widowControl/>
        <w:numPr>
          <w:ilvl w:val="0"/>
          <w:numId w:val="6"/>
        </w:numPr>
        <w:spacing w:line="120" w:lineRule="atLeast"/>
        <w:jc w:val="left"/>
      </w:pPr>
      <w:r>
        <w:rPr>
          <w:lang w:val="zh-CN"/>
        </w:rPr>
        <w:t>1987</w:t>
      </w:r>
      <w:r>
        <w:rPr>
          <w:rFonts w:hint="eastAsia" w:ascii="Arial Unicode MS" w:hAnsi="Arial Unicode MS" w:eastAsia="Arial Unicode MS" w:cs="Arial Unicode MS"/>
          <w:lang w:val="zh-CN"/>
        </w:rPr>
        <w:t>年</w:t>
      </w:r>
      <w:r>
        <w:rPr>
          <w:lang w:val="zh-CN"/>
        </w:rPr>
        <w:t xml:space="preserve"> </w:t>
      </w:r>
      <w:r>
        <w:rPr>
          <w:rFonts w:hint="eastAsia" w:ascii="Arial Unicode MS" w:hAnsi="Arial Unicode MS" w:eastAsia="Arial Unicode MS" w:cs="Arial Unicode MS"/>
          <w:lang w:val="zh-CN"/>
        </w:rPr>
        <w:t>被授予博士学位</w:t>
      </w:r>
    </w:p>
    <w:p>
      <w:pPr>
        <w:widowControl/>
        <w:numPr>
          <w:ilvl w:val="0"/>
          <w:numId w:val="6"/>
        </w:numPr>
        <w:spacing w:line="120" w:lineRule="atLeast"/>
        <w:jc w:val="left"/>
      </w:pPr>
      <w:r>
        <w:rPr>
          <w:lang w:val="zh-CN"/>
        </w:rPr>
        <w:t>1992</w:t>
      </w:r>
      <w:r>
        <w:rPr>
          <w:rFonts w:hint="eastAsia" w:ascii="Arial Unicode MS" w:hAnsi="Arial Unicode MS" w:eastAsia="Arial Unicode MS" w:cs="Arial Unicode MS"/>
          <w:lang w:val="zh-CN"/>
        </w:rPr>
        <w:t>年</w:t>
      </w:r>
      <w:r>
        <w:rPr>
          <w:lang w:val="zh-CN"/>
        </w:rPr>
        <w:t xml:space="preserve"> </w:t>
      </w:r>
      <w:r>
        <w:rPr>
          <w:lang w:val="de-DE"/>
        </w:rPr>
        <w:t>Werner-Bergengruen-Gesellschaft</w:t>
      </w:r>
      <w:r>
        <w:rPr>
          <w:lang w:val="zh-CN"/>
        </w:rPr>
        <w:t xml:space="preserve"> </w:t>
      </w:r>
      <w:r>
        <w:rPr>
          <w:rFonts w:hint="eastAsia" w:ascii="Arial Unicode MS" w:hAnsi="Arial Unicode MS" w:eastAsia="Arial Unicode MS" w:cs="Arial Unicode MS"/>
          <w:lang w:val="zh-CN"/>
        </w:rPr>
        <w:t>主席</w:t>
      </w:r>
    </w:p>
    <w:p>
      <w:pPr>
        <w:widowControl/>
        <w:numPr>
          <w:ilvl w:val="0"/>
          <w:numId w:val="6"/>
        </w:numPr>
        <w:spacing w:line="120" w:lineRule="atLeast"/>
        <w:jc w:val="left"/>
      </w:pPr>
      <w:r>
        <w:rPr>
          <w:lang w:val="zh-CN"/>
        </w:rPr>
        <w:t xml:space="preserve">1996 </w:t>
      </w:r>
      <w:r>
        <w:rPr>
          <w:rFonts w:hint="eastAsia" w:ascii="Arial Unicode MS" w:hAnsi="Arial Unicode MS" w:eastAsia="Arial Unicode MS" w:cs="Arial Unicode MS"/>
          <w:lang w:val="zh-CN"/>
        </w:rPr>
        <w:t>年</w:t>
      </w:r>
      <w:r>
        <w:rPr>
          <w:lang w:val="zh-CN"/>
        </w:rPr>
        <w:t xml:space="preserve"> </w:t>
      </w:r>
      <w:r>
        <w:rPr>
          <w:rFonts w:hint="eastAsia" w:ascii="Arial Unicode MS" w:hAnsi="Arial Unicode MS" w:eastAsia="Arial Unicode MS" w:cs="Arial Unicode MS"/>
          <w:lang w:val="zh-CN"/>
        </w:rPr>
        <w:t>获得</w:t>
      </w:r>
      <w:r>
        <w:rPr>
          <w:lang w:val="zh-CN"/>
        </w:rPr>
        <w:t xml:space="preserve"> </w:t>
      </w:r>
      <w:r>
        <w:rPr>
          <w:rFonts w:hint="eastAsia" w:ascii="Arial Unicode MS" w:hAnsi="Arial Unicode MS" w:eastAsia="Arial Unicode MS" w:cs="Arial Unicode MS"/>
          <w:lang w:val="zh-CN"/>
        </w:rPr>
        <w:t>埃尔兰根大学和德累斯顿大学</w:t>
      </w:r>
      <w:r>
        <w:rPr>
          <w:lang w:val="zh-CN"/>
        </w:rPr>
        <w:t xml:space="preserve"> - </w:t>
      </w:r>
      <w:r>
        <w:rPr>
          <w:rFonts w:hint="eastAsia" w:ascii="Arial Unicode MS" w:hAnsi="Arial Unicode MS" w:eastAsia="Arial Unicode MS" w:cs="Arial Unicode MS"/>
          <w:lang w:val="zh-CN"/>
        </w:rPr>
        <w:t>普鲁士文学教授的路易斯费迪南德奖</w:t>
      </w:r>
      <w:r>
        <w:rPr>
          <w:lang w:val="zh-CN"/>
        </w:rPr>
        <w:t xml:space="preserve"> </w:t>
      </w:r>
      <w:r>
        <w:rPr>
          <w:rFonts w:hint="eastAsia" w:ascii="Arial Unicode MS" w:hAnsi="Arial Unicode MS" w:eastAsia="Arial Unicode MS" w:cs="Arial Unicode MS"/>
          <w:lang w:val="zh-CN"/>
        </w:rPr>
        <w:t>（</w:t>
      </w:r>
      <w:r>
        <w:rPr>
          <w:lang w:val="de-DE"/>
        </w:rPr>
        <w:t>Louis Ferdinand Preis</w:t>
      </w:r>
      <w:r>
        <w:rPr>
          <w:rFonts w:hint="eastAsia" w:ascii="Arial Unicode MS" w:hAnsi="Arial Unicode MS" w:eastAsia="Arial Unicode MS" w:cs="Arial Unicode MS"/>
          <w:lang w:val="zh-CN"/>
        </w:rPr>
        <w:t>）</w:t>
      </w:r>
    </w:p>
    <w:p>
      <w:pPr>
        <w:widowControl/>
        <w:numPr>
          <w:ilvl w:val="0"/>
          <w:numId w:val="6"/>
        </w:numPr>
        <w:spacing w:line="120" w:lineRule="atLeast"/>
        <w:jc w:val="left"/>
      </w:pPr>
      <w:r>
        <w:rPr>
          <w:rFonts w:hint="eastAsia" w:ascii="Arial Unicode MS" w:hAnsi="Arial Unicode MS" w:eastAsia="Arial Unicode MS" w:cs="Arial Unicode MS"/>
          <w:lang w:val="zh-CN"/>
        </w:rPr>
        <w:t>自</w:t>
      </w:r>
      <w:r>
        <w:rPr>
          <w:lang w:val="zh-CN"/>
        </w:rPr>
        <w:t>2000</w:t>
      </w:r>
      <w:r>
        <w:rPr>
          <w:rFonts w:hint="eastAsia" w:ascii="Arial Unicode MS" w:hAnsi="Arial Unicode MS" w:eastAsia="Arial Unicode MS" w:cs="Arial Unicode MS"/>
          <w:lang w:val="zh-CN"/>
        </w:rPr>
        <w:t>年起，</w:t>
      </w:r>
      <w:r>
        <w:rPr>
          <w:lang w:val="zh-CN"/>
        </w:rPr>
        <w:t xml:space="preserve"> </w:t>
      </w:r>
      <w:r>
        <w:rPr>
          <w:rFonts w:hint="eastAsia" w:ascii="Arial Unicode MS" w:hAnsi="Arial Unicode MS" w:eastAsia="Arial Unicode MS" w:cs="Arial Unicode MS"/>
          <w:lang w:val="zh-CN"/>
        </w:rPr>
        <w:t>担任开姆尼茨工业大学</w:t>
      </w:r>
      <w:r>
        <w:rPr>
          <w:lang w:val="zh-CN"/>
        </w:rPr>
        <w:t xml:space="preserve"> - </w:t>
      </w:r>
      <w:r>
        <w:rPr>
          <w:rFonts w:hint="eastAsia" w:ascii="Arial Unicode MS" w:hAnsi="Arial Unicode MS" w:eastAsia="Arial Unicode MS" w:cs="Arial Unicode MS"/>
          <w:lang w:val="zh-CN"/>
        </w:rPr>
        <w:t>现代和当代历史（</w:t>
      </w:r>
      <w:r>
        <w:rPr>
          <w:lang w:val="de-DE"/>
        </w:rPr>
        <w:t xml:space="preserve">19 - 20 </w:t>
      </w:r>
      <w:r>
        <w:rPr>
          <w:rFonts w:hint="eastAsia" w:ascii="Arial Unicode MS" w:hAnsi="Arial Unicode MS" w:eastAsia="Arial Unicode MS" w:cs="Arial Unicode MS"/>
          <w:lang w:val="zh-CN"/>
        </w:rPr>
        <w:t>世纪欧洲历史）系主席教授</w:t>
      </w:r>
    </w:p>
    <w:p>
      <w:pPr>
        <w:widowControl/>
        <w:numPr>
          <w:ilvl w:val="0"/>
          <w:numId w:val="6"/>
        </w:numPr>
        <w:spacing w:line="120" w:lineRule="atLeast"/>
        <w:jc w:val="left"/>
      </w:pPr>
      <w:r>
        <w:rPr>
          <w:rFonts w:hint="eastAsia" w:ascii="Arial Unicode MS" w:hAnsi="Arial Unicode MS" w:eastAsia="Arial Unicode MS" w:cs="Arial Unicode MS"/>
          <w:lang w:val="zh-CN"/>
        </w:rPr>
        <w:t>自</w:t>
      </w:r>
      <w:r>
        <w:rPr>
          <w:lang w:val="zh-CN"/>
        </w:rPr>
        <w:t xml:space="preserve"> 2006 </w:t>
      </w:r>
      <w:r>
        <w:rPr>
          <w:rFonts w:hint="eastAsia" w:ascii="Arial Unicode MS" w:hAnsi="Arial Unicode MS" w:eastAsia="Arial Unicode MS" w:cs="Arial Unicode MS"/>
          <w:lang w:val="zh-CN"/>
        </w:rPr>
        <w:t>年</w:t>
      </w:r>
      <w:r>
        <w:rPr>
          <w:lang w:val="zh-CN"/>
        </w:rPr>
        <w:t xml:space="preserve"> 11 </w:t>
      </w:r>
      <w:r>
        <w:rPr>
          <w:rFonts w:hint="eastAsia" w:ascii="Arial Unicode MS" w:hAnsi="Arial Unicode MS" w:eastAsia="Arial Unicode MS" w:cs="Arial Unicode MS"/>
          <w:lang w:val="zh-CN"/>
        </w:rPr>
        <w:t>月起，</w:t>
      </w:r>
      <w:r>
        <w:rPr>
          <w:lang w:val="zh-CN"/>
        </w:rPr>
        <w:t xml:space="preserve"> </w:t>
      </w:r>
      <w:r>
        <w:rPr>
          <w:rFonts w:hint="eastAsia" w:ascii="Arial Unicode MS" w:hAnsi="Arial Unicode MS" w:eastAsia="Arial Unicode MS" w:cs="Arial Unicode MS"/>
          <w:lang w:val="zh-CN"/>
        </w:rPr>
        <w:t>担任普鲁士历史委员会主席，</w:t>
      </w:r>
    </w:p>
    <w:p>
      <w:pPr>
        <w:widowControl/>
        <w:numPr>
          <w:ilvl w:val="0"/>
          <w:numId w:val="6"/>
        </w:numPr>
        <w:spacing w:line="120" w:lineRule="atLeast"/>
        <w:jc w:val="left"/>
      </w:pPr>
      <w:r>
        <w:rPr>
          <w:rFonts w:hint="eastAsia" w:ascii="Arial Unicode MS" w:hAnsi="Arial Unicode MS" w:eastAsia="Arial Unicode MS" w:cs="Arial Unicode MS"/>
          <w:lang w:val="zh-CN"/>
        </w:rPr>
        <w:t>自</w:t>
      </w:r>
      <w:r>
        <w:rPr>
          <w:lang w:val="zh-CN"/>
        </w:rPr>
        <w:t>2011</w:t>
      </w:r>
      <w:r>
        <w:rPr>
          <w:rFonts w:hint="eastAsia" w:ascii="Arial Unicode MS" w:hAnsi="Arial Unicode MS" w:eastAsia="Arial Unicode MS" w:cs="Arial Unicode MS"/>
          <w:lang w:val="zh-CN"/>
        </w:rPr>
        <w:t>年</w:t>
      </w:r>
      <w:r>
        <w:rPr>
          <w:lang w:val="zh-CN"/>
        </w:rPr>
        <w:t xml:space="preserve"> 9 </w:t>
      </w:r>
      <w:r>
        <w:rPr>
          <w:rFonts w:hint="eastAsia" w:ascii="Arial Unicode MS" w:hAnsi="Arial Unicode MS" w:eastAsia="Arial Unicode MS" w:cs="Arial Unicode MS"/>
          <w:lang w:val="zh-CN"/>
        </w:rPr>
        <w:t>月起，</w:t>
      </w:r>
      <w:r>
        <w:rPr>
          <w:lang w:val="zh-CN"/>
        </w:rPr>
        <w:t xml:space="preserve"> </w:t>
      </w:r>
      <w:r>
        <w:rPr>
          <w:rFonts w:hint="eastAsia" w:ascii="Arial Unicode MS" w:hAnsi="Arial Unicode MS" w:eastAsia="Arial Unicode MS" w:cs="Arial Unicode MS"/>
          <w:lang w:val="zh-CN"/>
        </w:rPr>
        <w:t>担任</w:t>
      </w:r>
      <w:r>
        <w:rPr>
          <w:lang w:val="de-DE"/>
        </w:rPr>
        <w:t>Prinz-Albert-Gesellschaft e.V.</w:t>
      </w:r>
      <w:r>
        <w:rPr>
          <w:rFonts w:hint="eastAsia" w:ascii="Arial Unicode MS" w:hAnsi="Arial Unicode MS" w:eastAsia="Arial Unicode MS" w:cs="Arial Unicode MS"/>
          <w:lang w:val="zh-CN"/>
        </w:rPr>
        <w:t>的第一任主席。</w:t>
      </w:r>
    </w:p>
    <w:p>
      <w:pPr>
        <w:spacing w:line="120" w:lineRule="atLeast"/>
      </w:pPr>
    </w:p>
    <w:p>
      <w:pPr>
        <w:spacing w:line="120" w:lineRule="atLeast"/>
      </w:pPr>
    </w:p>
    <w:p>
      <w:pPr>
        <w:spacing w:line="120" w:lineRule="atLeast"/>
      </w:pPr>
      <w:r>
        <w:rPr>
          <w:rFonts w:hint="eastAsia" w:ascii="Arial Unicode MS" w:hAnsi="Arial Unicode MS" w:eastAsia="Arial Unicode MS" w:cs="Arial Unicode MS"/>
          <w:lang w:val="zh-CN"/>
        </w:rPr>
        <w:t>此次留学夏令营，</w:t>
      </w:r>
      <w:r>
        <w:rPr>
          <w:lang w:val="de-DE"/>
        </w:rPr>
        <w:t xml:space="preserve">Prof. Dr. Frank-Lothar Kroll </w:t>
      </w:r>
      <w:r>
        <w:rPr>
          <w:rFonts w:hint="eastAsia" w:ascii="Arial Unicode MS" w:hAnsi="Arial Unicode MS" w:eastAsia="Arial Unicode MS" w:cs="Arial Unicode MS"/>
          <w:lang w:val="zh-CN"/>
        </w:rPr>
        <w:t>主要会为大家讲解：</w:t>
      </w:r>
    </w:p>
    <w:p>
      <w:pPr>
        <w:spacing w:line="120" w:lineRule="atLeast"/>
      </w:pPr>
    </w:p>
    <w:p>
      <w:pPr>
        <w:widowControl/>
        <w:numPr>
          <w:ilvl w:val="0"/>
          <w:numId w:val="6"/>
        </w:numPr>
        <w:spacing w:line="120" w:lineRule="atLeast"/>
        <w:jc w:val="left"/>
      </w:pPr>
      <w:r>
        <w:rPr>
          <w:rFonts w:hint="eastAsia" w:ascii="Arial Unicode MS" w:hAnsi="Arial Unicode MS" w:eastAsia="Arial Unicode MS" w:cs="Arial Unicode MS"/>
          <w:lang w:val="zh-CN"/>
        </w:rPr>
        <w:t>德国近现代史</w:t>
      </w:r>
    </w:p>
    <w:p>
      <w:pPr>
        <w:widowControl/>
        <w:numPr>
          <w:ilvl w:val="0"/>
          <w:numId w:val="6"/>
        </w:numPr>
        <w:spacing w:line="120" w:lineRule="atLeast"/>
        <w:jc w:val="left"/>
      </w:pPr>
      <w:r>
        <w:rPr>
          <w:rFonts w:hint="eastAsia" w:ascii="Arial Unicode MS" w:hAnsi="Arial Unicode MS" w:eastAsia="Arial Unicode MS" w:cs="Arial Unicode MS"/>
          <w:lang w:val="zh-CN"/>
        </w:rPr>
        <w:t>萨克森历史</w:t>
      </w:r>
    </w:p>
    <w:p>
      <w:pPr>
        <w:widowControl/>
        <w:numPr>
          <w:ilvl w:val="0"/>
          <w:numId w:val="6"/>
        </w:numPr>
        <w:spacing w:line="120" w:lineRule="atLeast"/>
        <w:jc w:val="left"/>
      </w:pPr>
      <w:r>
        <w:rPr>
          <w:rFonts w:hint="eastAsia" w:ascii="Arial Unicode MS" w:hAnsi="Arial Unicode MS" w:eastAsia="Arial Unicode MS" w:cs="Arial Unicode MS"/>
          <w:lang w:val="zh-CN"/>
        </w:rPr>
        <w:t>德累斯顿，莱比锡，开姆尼茨</w:t>
      </w:r>
      <w:r>
        <w:rPr>
          <w:lang w:val="zh-CN"/>
        </w:rPr>
        <w:t xml:space="preserve"> </w:t>
      </w:r>
      <w:r>
        <w:rPr>
          <w:rFonts w:hint="eastAsia" w:ascii="Arial Unicode MS" w:hAnsi="Arial Unicode MS" w:eastAsia="Arial Unicode MS" w:cs="Arial Unicode MS"/>
          <w:lang w:val="zh-CN"/>
        </w:rPr>
        <w:t>近代史</w:t>
      </w:r>
    </w:p>
    <w:p/>
    <w:p>
      <w:r>
        <w:rPr>
          <w:rFonts w:ascii="Arial Unicode MS" w:hAnsi="Arial Unicode MS" w:eastAsia="Arial Unicode MS" w:cs="Arial Unicode MS"/>
        </w:rPr>
        <w:br w:type="page"/>
      </w:r>
    </w:p>
    <w:p>
      <w:pPr>
        <w:pStyle w:val="20"/>
        <w:rPr>
          <w:sz w:val="52"/>
          <w:szCs w:val="52"/>
          <w:lang w:val="en-US"/>
        </w:rPr>
      </w:pPr>
      <w:r>
        <w:rPr>
          <w:sz w:val="52"/>
          <w:szCs w:val="52"/>
          <w:lang w:val="en-US"/>
        </w:rPr>
        <w:drawing>
          <wp:anchor distT="152400" distB="152400" distL="152400" distR="152400" simplePos="0" relativeHeight="251660288" behindDoc="1" locked="0" layoutInCell="1" allowOverlap="1">
            <wp:simplePos x="0" y="0"/>
            <wp:positionH relativeFrom="margin">
              <wp:posOffset>3862070</wp:posOffset>
            </wp:positionH>
            <wp:positionV relativeFrom="line">
              <wp:posOffset>217805</wp:posOffset>
            </wp:positionV>
            <wp:extent cx="1708785" cy="2104390"/>
            <wp:effectExtent l="0" t="0" r="43815" b="48260"/>
            <wp:wrapTight wrapText="bothSides">
              <wp:wrapPolygon>
                <wp:start x="0" y="0"/>
                <wp:lineTo x="0" y="21313"/>
                <wp:lineTo x="21431" y="21313"/>
                <wp:lineTo x="21431" y="0"/>
                <wp:lineTo x="0" y="0"/>
              </wp:wrapPolygon>
            </wp:wrapTight>
            <wp:docPr id="107374182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officeArt object"/>
                    <pic:cNvPicPr>
                      <a:picLocks noChangeAspect="1"/>
                    </pic:cNvPicPr>
                  </pic:nvPicPr>
                  <pic:blipFill>
                    <a:blip r:embed="rId6" cstate="print"/>
                    <a:srcRect r="17667"/>
                    <a:stretch>
                      <a:fillRect/>
                    </a:stretch>
                  </pic:blipFill>
                  <pic:spPr>
                    <a:xfrm>
                      <a:off x="0" y="0"/>
                      <a:ext cx="1708785" cy="2104390"/>
                    </a:xfrm>
                    <a:prstGeom prst="rect">
                      <a:avLst/>
                    </a:prstGeom>
                    <a:ln w="12700" cap="flat">
                      <a:noFill/>
                      <a:miter lim="400000"/>
                      <a:headEnd/>
                      <a:tailEnd/>
                    </a:ln>
                    <a:effectLst/>
                  </pic:spPr>
                </pic:pic>
              </a:graphicData>
            </a:graphic>
          </wp:anchor>
        </w:drawing>
      </w:r>
      <w:r>
        <w:rPr>
          <w:sz w:val="52"/>
          <w:szCs w:val="52"/>
          <w:lang w:val="de-DE"/>
        </w:rPr>
        <w:t>Dr. Gala Rebane</w:t>
      </w:r>
    </w:p>
    <w:p>
      <w:pPr>
        <w:pStyle w:val="20"/>
        <w:rPr>
          <w:rFonts w:ascii="Arial Unicode MS" w:hAnsi="Arial Unicode MS"/>
          <w:sz w:val="44"/>
          <w:szCs w:val="44"/>
          <w:lang w:val="en-US"/>
        </w:rPr>
      </w:pPr>
      <w:r>
        <w:rPr>
          <w:rFonts w:hint="eastAsia" w:ascii="Arial Unicode MS" w:hAnsi="Arial Unicode MS"/>
          <w:sz w:val="44"/>
          <w:szCs w:val="44"/>
        </w:rPr>
        <w:t>格拉</w:t>
      </w:r>
      <w:r>
        <w:rPr>
          <w:rFonts w:hint="eastAsia" w:ascii="Arial Unicode MS" w:hAnsi="Arial Unicode MS"/>
          <w:sz w:val="44"/>
          <w:szCs w:val="44"/>
          <w:lang w:val="en-US"/>
        </w:rPr>
        <w:t xml:space="preserve"> </w:t>
      </w:r>
      <w:r>
        <w:rPr>
          <w:rFonts w:hint="eastAsia" w:ascii="Arial Unicode MS" w:hAnsi="Arial Unicode MS"/>
          <w:sz w:val="44"/>
          <w:szCs w:val="44"/>
        </w:rPr>
        <w:t>雷巴纳</w:t>
      </w:r>
      <w:r>
        <w:rPr>
          <w:rFonts w:hint="eastAsia" w:ascii="Arial Unicode MS" w:hAnsi="Arial Unicode MS"/>
          <w:sz w:val="44"/>
          <w:szCs w:val="44"/>
          <w:lang w:val="en-US"/>
        </w:rPr>
        <w:t xml:space="preserve"> </w:t>
      </w:r>
      <w:r>
        <w:rPr>
          <w:rFonts w:hint="eastAsia" w:ascii="Arial Unicode MS" w:hAnsi="Arial Unicode MS"/>
          <w:sz w:val="44"/>
          <w:szCs w:val="44"/>
        </w:rPr>
        <w:t>博士</w:t>
      </w:r>
      <w:r>
        <w:rPr>
          <w:rFonts w:hint="eastAsia" w:ascii="Arial Unicode MS" w:hAnsi="Arial Unicode MS"/>
          <w:sz w:val="44"/>
          <w:szCs w:val="44"/>
          <w:lang w:val="en-US"/>
        </w:rPr>
        <w:t xml:space="preserve"> </w:t>
      </w:r>
      <w:r>
        <w:rPr>
          <w:rFonts w:hint="eastAsia" w:ascii="Arial Unicode MS" w:hAnsi="Arial Unicode MS"/>
          <w:sz w:val="44"/>
          <w:szCs w:val="44"/>
        </w:rPr>
        <w:t>初级教授</w:t>
      </w:r>
    </w:p>
    <w:p>
      <w:pPr>
        <w:pStyle w:val="22"/>
      </w:pPr>
    </w:p>
    <w:p>
      <w:r>
        <w:rPr>
          <w:rFonts w:hint="eastAsia" w:ascii="Arial Unicode MS" w:hAnsi="Arial Unicode MS" w:eastAsia="Arial Unicode MS" w:cs="Arial Unicode MS"/>
          <w:lang w:val="zh-CN"/>
        </w:rPr>
        <w:t>德国开姆尼茨工业大学</w:t>
      </w:r>
      <w:r>
        <w:rPr>
          <w:rFonts w:hint="eastAsia" w:ascii="Arial Unicode MS" w:hAnsi="Arial Unicode MS" w:eastAsia="Arial Unicode MS" w:cs="Arial Unicode MS"/>
        </w:rPr>
        <w:t>，</w:t>
      </w:r>
      <w:r>
        <w:t xml:space="preserve"> </w:t>
      </w:r>
      <w:r>
        <w:rPr>
          <w:rFonts w:hint="eastAsia" w:ascii="Arial Unicode MS" w:hAnsi="Arial Unicode MS" w:eastAsia="Arial Unicode MS" w:cs="Arial Unicode MS"/>
          <w:lang w:val="zh-CN"/>
        </w:rPr>
        <w:t>跨文化交流系</w:t>
      </w:r>
      <w:r>
        <w:t xml:space="preserve"> </w:t>
      </w:r>
      <w:r>
        <w:rPr>
          <w:rFonts w:hint="eastAsia" w:ascii="Arial Unicode MS" w:hAnsi="Arial Unicode MS" w:eastAsia="Arial Unicode MS" w:cs="Arial Unicode MS"/>
          <w:lang w:val="zh-CN"/>
        </w:rPr>
        <w:t>初级教授</w:t>
      </w:r>
    </w:p>
    <w:p/>
    <w:p>
      <w:r>
        <w:rPr>
          <w:lang w:val="it-IT"/>
        </w:rPr>
        <w:t>Gala Rebane</w:t>
      </w:r>
      <w:r>
        <w:rPr>
          <w:rFonts w:hint="eastAsia" w:ascii="Arial Unicode MS" w:hAnsi="Arial Unicode MS" w:eastAsia="Arial Unicode MS" w:cs="Arial Unicode MS"/>
          <w:lang w:val="zh-CN"/>
        </w:rPr>
        <w:t>在圣彼得堡和锡耶纳大学学习艺术管理和浪漫研究。</w:t>
      </w:r>
      <w:r>
        <w:t xml:space="preserve"> </w:t>
      </w:r>
      <w:r>
        <w:rPr>
          <w:rFonts w:hint="eastAsia" w:ascii="Arial Unicode MS" w:hAnsi="Arial Unicode MS" w:eastAsia="Arial Unicode MS" w:cs="Arial Unicode MS"/>
          <w:lang w:val="zh-CN"/>
        </w:rPr>
        <w:t>作为埃森文化研究所的奖学金获得者，她于</w:t>
      </w:r>
      <w:r>
        <w:t>2010</w:t>
      </w:r>
      <w:r>
        <w:rPr>
          <w:rFonts w:hint="eastAsia" w:ascii="Arial Unicode MS" w:hAnsi="Arial Unicode MS" w:eastAsia="Arial Unicode MS" w:cs="Arial Unicode MS"/>
          <w:lang w:val="zh-CN"/>
        </w:rPr>
        <w:t>年获得了跨文化交际领域的</w:t>
      </w:r>
      <w:r>
        <w:t>“</w:t>
      </w:r>
      <w:r>
        <w:rPr>
          <w:rFonts w:hint="eastAsia" w:ascii="Arial Unicode MS" w:hAnsi="Arial Unicode MS" w:eastAsia="Arial Unicode MS" w:cs="Arial Unicode MS"/>
          <w:lang w:val="zh-CN"/>
        </w:rPr>
        <w:t>当代意大利历史小说中的集体认同</w:t>
      </w:r>
      <w:r>
        <w:t>”</w:t>
      </w:r>
      <w:r>
        <w:rPr>
          <w:rFonts w:hint="eastAsia" w:ascii="Arial Unicode MS" w:hAnsi="Arial Unicode MS" w:eastAsia="Arial Unicode MS" w:cs="Arial Unicode MS"/>
          <w:lang w:val="zh-CN"/>
        </w:rPr>
        <w:t>论文，获得了博士学位。</w:t>
      </w:r>
      <w:r>
        <w:t xml:space="preserve"> </w:t>
      </w:r>
      <w:r>
        <w:rPr>
          <w:rFonts w:hint="eastAsia" w:ascii="Arial Unicode MS" w:hAnsi="Arial Unicode MS" w:eastAsia="Arial Unicode MS" w:cs="Arial Unicode MS"/>
          <w:lang w:val="zh-CN"/>
        </w:rPr>
        <w:t>在获得博士学位后，她在波鸿鲁尔大学社会心理学和社会理论系担任讲师，并负责位于那里的</w:t>
      </w:r>
      <w:r>
        <w:rPr>
          <w:lang w:val="de-DE"/>
        </w:rPr>
        <w:t>Hans Kilian</w:t>
      </w:r>
      <w:r>
        <w:rPr>
          <w:rFonts w:hint="eastAsia" w:ascii="Arial Unicode MS" w:hAnsi="Arial Unicode MS" w:eastAsia="Arial Unicode MS" w:cs="Arial Unicode MS"/>
          <w:lang w:val="zh-CN"/>
        </w:rPr>
        <w:t>奖励协调办公室的科学管理。</w:t>
      </w:r>
    </w:p>
    <w:p/>
    <w:p>
      <w:r>
        <w:rPr>
          <w:rFonts w:hint="eastAsia" w:ascii="Arial Unicode MS" w:hAnsi="Arial Unicode MS" w:eastAsia="Arial Unicode MS" w:cs="Arial Unicode MS"/>
          <w:lang w:val="zh-CN"/>
        </w:rPr>
        <w:t>她的研究和教学侧重于来自两国家庭，营养社会学和物质文化研究的儿童的双文化伙伴关系和数字实践。</w:t>
      </w:r>
      <w:r>
        <w:t xml:space="preserve"> </w:t>
      </w:r>
      <w:r>
        <w:rPr>
          <w:rFonts w:hint="eastAsia" w:ascii="Arial Unicode MS" w:hAnsi="Arial Unicode MS" w:eastAsia="Arial Unicode MS" w:cs="Arial Unicode MS"/>
          <w:lang w:val="zh-CN"/>
        </w:rPr>
        <w:t>由于她在各种跨国背景下的多年工作经验，她对教育和交流中的跨文化转移和接收过程特别感兴趣。</w:t>
      </w:r>
    </w:p>
    <w:p/>
    <w:p/>
    <w:p>
      <w:r>
        <w:rPr>
          <w:rFonts w:hint="eastAsia" w:ascii="Arial Unicode MS" w:hAnsi="Arial Unicode MS" w:eastAsia="Arial Unicode MS" w:cs="Arial Unicode MS"/>
          <w:lang w:val="zh-CN"/>
        </w:rPr>
        <w:t>此次留学夏令营，</w:t>
      </w:r>
      <w:r>
        <w:rPr>
          <w:lang w:val="zh-CN"/>
        </w:rPr>
        <w:t xml:space="preserve"> </w:t>
      </w:r>
      <w:r>
        <w:rPr>
          <w:lang w:val="de-DE"/>
        </w:rPr>
        <w:t xml:space="preserve">Dr. Gala Rebana </w:t>
      </w:r>
      <w:r>
        <w:rPr>
          <w:rFonts w:hint="eastAsia" w:ascii="Arial Unicode MS" w:hAnsi="Arial Unicode MS" w:eastAsia="Arial Unicode MS" w:cs="Arial Unicode MS"/>
          <w:lang w:val="zh-CN"/>
        </w:rPr>
        <w:t>主要会为大家讲解：</w:t>
      </w:r>
    </w:p>
    <w:p/>
    <w:p>
      <w:pPr>
        <w:widowControl/>
        <w:numPr>
          <w:ilvl w:val="0"/>
          <w:numId w:val="6"/>
        </w:numPr>
        <w:jc w:val="left"/>
      </w:pPr>
      <w:r>
        <w:rPr>
          <w:rFonts w:hint="eastAsia" w:ascii="Arial Unicode MS" w:hAnsi="Arial Unicode MS" w:eastAsia="Arial Unicode MS" w:cs="Arial Unicode MS"/>
          <w:lang w:val="zh-CN"/>
        </w:rPr>
        <w:t>德国教育体系，以及其发展与差异</w:t>
      </w:r>
    </w:p>
    <w:p>
      <w:pPr>
        <w:widowControl/>
        <w:numPr>
          <w:ilvl w:val="0"/>
          <w:numId w:val="6"/>
        </w:numPr>
        <w:jc w:val="left"/>
      </w:pPr>
      <w:r>
        <w:rPr>
          <w:rFonts w:hint="eastAsia" w:ascii="Arial Unicode MS" w:hAnsi="Arial Unicode MS" w:eastAsia="Arial Unicode MS" w:cs="Arial Unicode MS"/>
          <w:lang w:val="zh-CN"/>
        </w:rPr>
        <w:t>德国和中国的文化差异及敏感性</w:t>
      </w:r>
    </w:p>
    <w:p>
      <w:pPr>
        <w:widowControl/>
        <w:numPr>
          <w:ilvl w:val="0"/>
          <w:numId w:val="6"/>
        </w:numPr>
        <w:jc w:val="left"/>
      </w:pPr>
      <w:r>
        <w:rPr>
          <w:rFonts w:hint="eastAsia" w:ascii="Arial Unicode MS" w:hAnsi="Arial Unicode MS" w:eastAsia="Arial Unicode MS" w:cs="Arial Unicode MS"/>
          <w:lang w:val="zh-CN"/>
        </w:rPr>
        <w:t>德国学术文化</w:t>
      </w:r>
    </w:p>
    <w:p>
      <w:pPr>
        <w:widowControl/>
        <w:jc w:val="left"/>
      </w:pPr>
      <w:r>
        <w:br w:type="page"/>
      </w:r>
    </w:p>
    <w:p>
      <w:pPr>
        <w:widowControl/>
        <w:jc w:val="left"/>
      </w:pPr>
    </w:p>
    <w:p>
      <w:pPr>
        <w:pStyle w:val="11"/>
        <w:numPr>
          <w:ilvl w:val="0"/>
          <w:numId w:val="7"/>
        </w:numPr>
        <w:spacing w:before="6" w:line="220" w:lineRule="exact"/>
        <w:ind w:firstLineChars="0"/>
        <w:rPr>
          <w:rFonts w:asciiTheme="minorEastAsia" w:hAnsiTheme="minorEastAsia" w:eastAsiaTheme="minorEastAsia"/>
          <w:b/>
          <w:szCs w:val="21"/>
        </w:rPr>
      </w:pPr>
      <w:r>
        <w:rPr>
          <w:rFonts w:asciiTheme="minorEastAsia" w:hAnsiTheme="minorEastAsia" w:eastAsiaTheme="minorEastAsia"/>
          <w:b/>
          <w:szCs w:val="21"/>
        </w:rPr>
        <w:t>预计出发时间</w:t>
      </w:r>
      <w:r>
        <w:rPr>
          <w:rFonts w:hint="eastAsia" w:asciiTheme="minorEastAsia" w:hAnsiTheme="minorEastAsia" w:eastAsiaTheme="minorEastAsia"/>
          <w:b/>
          <w:szCs w:val="21"/>
        </w:rPr>
        <w:t>：2019年7月29日-8月11日</w:t>
      </w:r>
    </w:p>
    <w:p>
      <w:pPr>
        <w:pStyle w:val="11"/>
        <w:spacing w:before="6" w:line="220" w:lineRule="exact"/>
        <w:ind w:left="360" w:firstLine="0" w:firstLineChars="0"/>
        <w:rPr>
          <w:rFonts w:asciiTheme="minorEastAsia" w:hAnsiTheme="minorEastAsia" w:eastAsiaTheme="minorEastAsia"/>
          <w:b/>
          <w:szCs w:val="21"/>
        </w:rPr>
      </w:pPr>
    </w:p>
    <w:p>
      <w:pPr>
        <w:spacing w:before="6" w:line="220" w:lineRule="exact"/>
        <w:rPr>
          <w:rFonts w:asciiTheme="minorEastAsia" w:hAnsiTheme="minorEastAsia" w:eastAsiaTheme="minorEastAsia"/>
          <w:b/>
          <w:szCs w:val="21"/>
        </w:rPr>
      </w:pPr>
      <w:r>
        <w:rPr>
          <w:rFonts w:hint="eastAsia" w:asciiTheme="minorEastAsia" w:hAnsiTheme="minorEastAsia" w:eastAsiaTheme="minorEastAsia"/>
          <w:b/>
          <w:szCs w:val="21"/>
        </w:rPr>
        <w:t xml:space="preserve">                  2019年8月12日-8月25日</w:t>
      </w:r>
    </w:p>
    <w:p>
      <w:pPr>
        <w:spacing w:before="6" w:line="220" w:lineRule="exact"/>
        <w:rPr>
          <w:rFonts w:asciiTheme="minorEastAsia" w:hAnsiTheme="minorEastAsia" w:eastAsiaTheme="minorEastAsia"/>
          <w:b/>
          <w:szCs w:val="21"/>
        </w:rPr>
      </w:pPr>
    </w:p>
    <w:p>
      <w:pPr>
        <w:pStyle w:val="11"/>
        <w:numPr>
          <w:ilvl w:val="0"/>
          <w:numId w:val="7"/>
        </w:numPr>
        <w:ind w:firstLineChars="0"/>
        <w:rPr>
          <w:rFonts w:asciiTheme="minorEastAsia" w:hAnsiTheme="minorEastAsia" w:eastAsiaTheme="minorEastAsia"/>
          <w:color w:val="000000"/>
          <w:szCs w:val="21"/>
        </w:rPr>
      </w:pPr>
      <w:r>
        <w:rPr>
          <w:rFonts w:hint="eastAsia" w:asciiTheme="minorEastAsia" w:hAnsiTheme="minorEastAsia" w:eastAsiaTheme="minorEastAsia"/>
          <w:b/>
          <w:color w:val="000000"/>
          <w:szCs w:val="21"/>
        </w:rPr>
        <w:t>报名条件：</w:t>
      </w:r>
      <w:r>
        <w:rPr>
          <w:rFonts w:hint="eastAsia" w:asciiTheme="minorEastAsia" w:hAnsiTheme="minorEastAsia" w:eastAsiaTheme="minorEastAsia"/>
          <w:color w:val="000000"/>
          <w:szCs w:val="21"/>
        </w:rPr>
        <w:t xml:space="preserve"> 基本的英语交流能力</w:t>
      </w:r>
    </w:p>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 xml:space="preserve">              良好的团队合作及沟通能力 </w:t>
      </w:r>
    </w:p>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 xml:space="preserve">              自信的谈吐</w:t>
      </w:r>
    </w:p>
    <w:p>
      <w:pP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 xml:space="preserve">              良好的逻辑思维和思辨能力</w:t>
      </w:r>
    </w:p>
    <w:p>
      <w:pPr>
        <w:rPr>
          <w:rFonts w:asciiTheme="minorEastAsia" w:hAnsiTheme="minorEastAsia" w:eastAsiaTheme="minorEastAsia"/>
          <w:color w:val="000000"/>
          <w:szCs w:val="21"/>
        </w:rPr>
      </w:pPr>
    </w:p>
    <w:p>
      <w:pPr>
        <w:pStyle w:val="11"/>
        <w:numPr>
          <w:ilvl w:val="0"/>
          <w:numId w:val="7"/>
        </w:numPr>
        <w:ind w:firstLineChars="0"/>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费用：29800元</w:t>
      </w:r>
    </w:p>
    <w:p>
      <w:pPr>
        <w:pStyle w:val="16"/>
        <w:ind w:left="360"/>
      </w:pPr>
    </w:p>
    <w:p>
      <w:pPr>
        <w:pStyle w:val="16"/>
        <w:ind w:left="360"/>
        <w:rPr>
          <w:rFonts w:cstheme="minorBidi"/>
          <w:color w:val="auto"/>
          <w:sz w:val="23"/>
          <w:szCs w:val="23"/>
        </w:rPr>
      </w:pPr>
      <w:r>
        <w:rPr>
          <w:rFonts w:cstheme="minorBidi"/>
          <w:color w:val="auto"/>
          <w:sz w:val="23"/>
          <w:szCs w:val="23"/>
        </w:rPr>
        <w:t xml:space="preserve">费用包含： </w:t>
      </w:r>
    </w:p>
    <w:p>
      <w:pPr>
        <w:pStyle w:val="16"/>
        <w:ind w:left="360"/>
        <w:rPr>
          <w:rFonts w:cstheme="minorBidi"/>
          <w:color w:val="auto"/>
          <w:sz w:val="23"/>
          <w:szCs w:val="23"/>
        </w:rPr>
      </w:pPr>
      <w:r>
        <w:rPr>
          <w:rFonts w:cstheme="minorBidi"/>
          <w:color w:val="auto"/>
          <w:sz w:val="23"/>
          <w:szCs w:val="23"/>
        </w:rPr>
        <w:t>1.办理</w:t>
      </w:r>
      <w:r>
        <w:rPr>
          <w:rFonts w:hint="eastAsia" w:cstheme="minorBidi"/>
          <w:color w:val="auto"/>
          <w:sz w:val="23"/>
          <w:szCs w:val="23"/>
          <w:lang w:eastAsia="zh-CN"/>
        </w:rPr>
        <w:t>德</w:t>
      </w:r>
      <w:bookmarkStart w:id="0" w:name="_GoBack"/>
      <w:bookmarkEnd w:id="0"/>
      <w:r>
        <w:rPr>
          <w:rFonts w:cstheme="minorBidi"/>
          <w:color w:val="auto"/>
          <w:sz w:val="23"/>
          <w:szCs w:val="23"/>
        </w:rPr>
        <w:t xml:space="preserve">国签证费用 </w:t>
      </w:r>
    </w:p>
    <w:p>
      <w:pPr>
        <w:pStyle w:val="16"/>
        <w:ind w:left="360"/>
        <w:rPr>
          <w:rFonts w:cstheme="minorBidi"/>
          <w:color w:val="auto"/>
          <w:sz w:val="23"/>
          <w:szCs w:val="23"/>
        </w:rPr>
      </w:pPr>
      <w:r>
        <w:rPr>
          <w:rFonts w:cstheme="minorBidi"/>
          <w:color w:val="auto"/>
          <w:sz w:val="23"/>
          <w:szCs w:val="23"/>
        </w:rPr>
        <w:t xml:space="preserve">2.国内，国际往返机票（南昌出发和抵达） </w:t>
      </w:r>
    </w:p>
    <w:p>
      <w:pPr>
        <w:pStyle w:val="16"/>
        <w:ind w:left="360"/>
        <w:rPr>
          <w:rFonts w:cstheme="minorBidi"/>
          <w:color w:val="auto"/>
          <w:sz w:val="23"/>
          <w:szCs w:val="23"/>
        </w:rPr>
      </w:pPr>
      <w:r>
        <w:rPr>
          <w:rFonts w:cstheme="minorBidi"/>
          <w:color w:val="auto"/>
          <w:sz w:val="23"/>
          <w:szCs w:val="23"/>
        </w:rPr>
        <w:t xml:space="preserve">3.住宿费 </w:t>
      </w:r>
    </w:p>
    <w:p>
      <w:pPr>
        <w:pStyle w:val="16"/>
        <w:ind w:left="360"/>
        <w:rPr>
          <w:rFonts w:cstheme="minorBidi"/>
          <w:color w:val="auto"/>
          <w:sz w:val="23"/>
          <w:szCs w:val="23"/>
        </w:rPr>
      </w:pPr>
      <w:r>
        <w:rPr>
          <w:rFonts w:cstheme="minorBidi"/>
          <w:color w:val="auto"/>
          <w:sz w:val="23"/>
          <w:szCs w:val="23"/>
        </w:rPr>
        <w:t xml:space="preserve">4.行程内容中标注的餐食费 </w:t>
      </w:r>
    </w:p>
    <w:p>
      <w:pPr>
        <w:pStyle w:val="16"/>
        <w:ind w:left="360"/>
        <w:rPr>
          <w:rFonts w:cstheme="minorBidi"/>
          <w:color w:val="auto"/>
          <w:sz w:val="23"/>
          <w:szCs w:val="23"/>
        </w:rPr>
      </w:pPr>
      <w:r>
        <w:rPr>
          <w:rFonts w:cstheme="minorBidi"/>
          <w:color w:val="auto"/>
          <w:sz w:val="23"/>
          <w:szCs w:val="23"/>
        </w:rPr>
        <w:t xml:space="preserve">5.交通费 </w:t>
      </w:r>
    </w:p>
    <w:p>
      <w:pPr>
        <w:pStyle w:val="16"/>
        <w:ind w:left="360"/>
        <w:rPr>
          <w:rFonts w:cstheme="minorBidi"/>
          <w:color w:val="auto"/>
          <w:sz w:val="23"/>
          <w:szCs w:val="23"/>
        </w:rPr>
      </w:pPr>
      <w:r>
        <w:rPr>
          <w:rFonts w:cstheme="minorBidi"/>
          <w:color w:val="auto"/>
          <w:sz w:val="23"/>
          <w:szCs w:val="23"/>
        </w:rPr>
        <w:t xml:space="preserve">6.课程费 </w:t>
      </w:r>
    </w:p>
    <w:p>
      <w:pPr>
        <w:pStyle w:val="16"/>
        <w:ind w:left="360"/>
        <w:rPr>
          <w:rFonts w:cstheme="minorBidi"/>
          <w:color w:val="auto"/>
          <w:sz w:val="23"/>
          <w:szCs w:val="23"/>
        </w:rPr>
      </w:pPr>
      <w:r>
        <w:rPr>
          <w:rFonts w:cstheme="minorBidi"/>
          <w:color w:val="auto"/>
          <w:sz w:val="23"/>
          <w:szCs w:val="23"/>
        </w:rPr>
        <w:t xml:space="preserve">7.门票：行程中明确承担的景点首道门票 </w:t>
      </w:r>
    </w:p>
    <w:p>
      <w:pPr>
        <w:pStyle w:val="16"/>
        <w:ind w:left="360"/>
        <w:rPr>
          <w:rFonts w:cstheme="minorBidi"/>
          <w:color w:val="auto"/>
          <w:sz w:val="23"/>
          <w:szCs w:val="23"/>
        </w:rPr>
      </w:pPr>
      <w:r>
        <w:rPr>
          <w:rFonts w:cstheme="minorBidi"/>
          <w:color w:val="auto"/>
          <w:sz w:val="23"/>
          <w:szCs w:val="23"/>
        </w:rPr>
        <w:t xml:space="preserve">8.境外保险费 </w:t>
      </w:r>
    </w:p>
    <w:p>
      <w:pPr>
        <w:pStyle w:val="11"/>
        <w:ind w:left="360" w:firstLine="0" w:firstLineChars="0"/>
        <w:rPr>
          <w:rFonts w:cstheme="minorBidi"/>
          <w:sz w:val="23"/>
          <w:szCs w:val="23"/>
        </w:rPr>
      </w:pPr>
    </w:p>
    <w:p>
      <w:pPr>
        <w:pStyle w:val="16"/>
      </w:pPr>
    </w:p>
    <w:p>
      <w:pPr>
        <w:pStyle w:val="16"/>
        <w:ind w:firstLine="460" w:firstLineChars="200"/>
        <w:rPr>
          <w:rFonts w:cstheme="minorBidi"/>
          <w:color w:val="auto"/>
          <w:sz w:val="23"/>
          <w:szCs w:val="23"/>
        </w:rPr>
      </w:pPr>
      <w:r>
        <w:rPr>
          <w:rFonts w:cstheme="minorBidi"/>
          <w:color w:val="auto"/>
          <w:sz w:val="23"/>
          <w:szCs w:val="23"/>
        </w:rPr>
        <w:t xml:space="preserve">费用不包括： </w:t>
      </w:r>
    </w:p>
    <w:p>
      <w:pPr>
        <w:pStyle w:val="16"/>
        <w:ind w:firstLine="460" w:firstLineChars="200"/>
        <w:rPr>
          <w:rFonts w:cstheme="minorBidi"/>
          <w:color w:val="auto"/>
          <w:sz w:val="23"/>
          <w:szCs w:val="23"/>
        </w:rPr>
      </w:pPr>
      <w:r>
        <w:rPr>
          <w:rFonts w:cstheme="minorBidi"/>
          <w:color w:val="auto"/>
          <w:sz w:val="23"/>
          <w:szCs w:val="23"/>
        </w:rPr>
        <w:t xml:space="preserve">1、护照办理 </w:t>
      </w:r>
    </w:p>
    <w:p>
      <w:pPr>
        <w:pStyle w:val="16"/>
        <w:ind w:firstLine="460" w:firstLineChars="200"/>
        <w:rPr>
          <w:rFonts w:cstheme="minorBidi"/>
          <w:color w:val="auto"/>
          <w:sz w:val="23"/>
          <w:szCs w:val="23"/>
        </w:rPr>
      </w:pPr>
      <w:r>
        <w:rPr>
          <w:rFonts w:cstheme="minorBidi"/>
          <w:color w:val="auto"/>
          <w:sz w:val="23"/>
          <w:szCs w:val="23"/>
        </w:rPr>
        <w:t xml:space="preserve">2、办理出国签证所需的证照工本费 </w:t>
      </w:r>
    </w:p>
    <w:p>
      <w:pPr>
        <w:pStyle w:val="16"/>
        <w:ind w:firstLine="460" w:firstLineChars="200"/>
        <w:rPr>
          <w:rFonts w:cstheme="minorBidi"/>
          <w:color w:val="auto"/>
          <w:sz w:val="23"/>
          <w:szCs w:val="23"/>
        </w:rPr>
      </w:pPr>
      <w:r>
        <w:rPr>
          <w:rFonts w:cstheme="minorBidi"/>
          <w:color w:val="auto"/>
          <w:sz w:val="23"/>
          <w:szCs w:val="23"/>
        </w:rPr>
        <w:t xml:space="preserve">3、前往签证中心的交通及食宿费用 </w:t>
      </w:r>
    </w:p>
    <w:p>
      <w:pPr>
        <w:pStyle w:val="16"/>
        <w:ind w:firstLine="460"/>
        <w:rPr>
          <w:rFonts w:cstheme="minorBidi"/>
          <w:color w:val="auto"/>
          <w:sz w:val="23"/>
          <w:szCs w:val="23"/>
        </w:rPr>
      </w:pPr>
      <w:r>
        <w:rPr>
          <w:rFonts w:cstheme="minorBidi"/>
          <w:color w:val="auto"/>
          <w:sz w:val="23"/>
          <w:szCs w:val="23"/>
        </w:rPr>
        <w:t xml:space="preserve">4、飞行旅途中与中转的餐食费 </w:t>
      </w:r>
    </w:p>
    <w:p>
      <w:pPr>
        <w:pStyle w:val="11"/>
        <w:ind w:firstLine="460"/>
        <w:rPr>
          <w:rFonts w:cstheme="minorBidi"/>
          <w:sz w:val="23"/>
          <w:szCs w:val="23"/>
        </w:rPr>
      </w:pPr>
      <w:r>
        <w:rPr>
          <w:rFonts w:cstheme="minorBidi"/>
          <w:sz w:val="23"/>
          <w:szCs w:val="23"/>
        </w:rPr>
        <w:t>5、境外个人消费</w:t>
      </w:r>
    </w:p>
    <w:p>
      <w:pPr>
        <w:pStyle w:val="11"/>
        <w:ind w:firstLine="422"/>
        <w:rPr>
          <w:rFonts w:asciiTheme="minorEastAsia" w:hAnsiTheme="minorEastAsia" w:eastAsiaTheme="minorEastAsia"/>
          <w:b/>
          <w:color w:val="000000"/>
          <w:szCs w:val="21"/>
        </w:rPr>
      </w:pPr>
    </w:p>
    <w:p>
      <w:pPr>
        <w:pStyle w:val="11"/>
        <w:numPr>
          <w:ilvl w:val="0"/>
          <w:numId w:val="7"/>
        </w:numPr>
        <w:spacing w:line="400" w:lineRule="exact"/>
        <w:ind w:firstLineChars="0"/>
        <w:rPr>
          <w:rFonts w:asciiTheme="minorEastAsia" w:hAnsiTheme="minorEastAsia" w:eastAsiaTheme="minorEastAsia"/>
          <w:b/>
          <w:color w:val="000000"/>
          <w:szCs w:val="21"/>
        </w:rPr>
      </w:pPr>
      <w:r>
        <w:rPr>
          <w:rFonts w:hint="eastAsia" w:asciiTheme="minorEastAsia" w:hAnsiTheme="minorEastAsia" w:eastAsiaTheme="minorEastAsia"/>
          <w:b/>
          <w:color w:val="000000"/>
          <w:szCs w:val="21"/>
        </w:rPr>
        <w:t>截止报名时间：2019年3月31日（有意向的同学请先办理护照）</w:t>
      </w:r>
    </w:p>
    <w:p>
      <w:pPr>
        <w:pStyle w:val="11"/>
        <w:spacing w:line="400" w:lineRule="exact"/>
        <w:ind w:firstLine="422"/>
        <w:rPr>
          <w:rFonts w:cs="Arial Narrow" w:asciiTheme="minorEastAsia" w:hAnsiTheme="minorEastAsia" w:eastAsiaTheme="minorEastAsia"/>
          <w:b/>
          <w:color w:val="000000" w:themeColor="text1"/>
          <w:szCs w:val="21"/>
        </w:rPr>
      </w:pPr>
    </w:p>
    <w:p>
      <w:pPr>
        <w:pStyle w:val="15"/>
        <w:numPr>
          <w:ilvl w:val="0"/>
          <w:numId w:val="7"/>
        </w:numPr>
        <w:spacing w:line="400" w:lineRule="exact"/>
        <w:rPr>
          <w:rFonts w:cs="Arial Narrow" w:asciiTheme="minorEastAsia" w:hAnsiTheme="minorEastAsia" w:eastAsiaTheme="minorEastAsia"/>
          <w:b/>
          <w:color w:val="000000" w:themeColor="text1"/>
          <w:sz w:val="21"/>
          <w:szCs w:val="21"/>
        </w:rPr>
      </w:pPr>
      <w:r>
        <w:rPr>
          <w:rFonts w:hint="eastAsia" w:cs="Arial Narrow" w:asciiTheme="minorEastAsia" w:hAnsiTheme="minorEastAsia" w:eastAsiaTheme="minorEastAsia"/>
          <w:b/>
          <w:color w:val="000000" w:themeColor="text1"/>
          <w:sz w:val="21"/>
          <w:szCs w:val="21"/>
        </w:rPr>
        <w:t>联系电话： 0791-88619332  徐丽飞老师</w:t>
      </w:r>
    </w:p>
    <w:p>
      <w:pPr>
        <w:pStyle w:val="11"/>
        <w:spacing w:line="400" w:lineRule="exact"/>
        <w:ind w:firstLine="422"/>
        <w:rPr>
          <w:rFonts w:cs="Arial Narrow" w:asciiTheme="minorEastAsia" w:hAnsiTheme="minorEastAsia" w:eastAsiaTheme="minorEastAsia"/>
          <w:b/>
          <w:color w:val="000000" w:themeColor="text1"/>
          <w:szCs w:val="21"/>
        </w:rPr>
      </w:pPr>
    </w:p>
    <w:p>
      <w:pPr>
        <w:pStyle w:val="15"/>
        <w:numPr>
          <w:ilvl w:val="0"/>
          <w:numId w:val="7"/>
        </w:numPr>
        <w:spacing w:line="400" w:lineRule="exact"/>
        <w:rPr>
          <w:rFonts w:cs="Arial Narrow" w:asciiTheme="minorEastAsia" w:hAnsiTheme="minorEastAsia" w:eastAsiaTheme="minorEastAsia"/>
          <w:b/>
          <w:color w:val="000000" w:themeColor="text1"/>
          <w:szCs w:val="21"/>
        </w:rPr>
      </w:pPr>
      <w:r>
        <w:rPr>
          <w:rFonts w:hint="eastAsia" w:cs="Arial Narrow" w:asciiTheme="minorEastAsia" w:hAnsiTheme="minorEastAsia" w:eastAsiaTheme="minorEastAsia"/>
          <w:b/>
          <w:color w:val="000000" w:themeColor="text1"/>
          <w:sz w:val="21"/>
          <w:szCs w:val="21"/>
        </w:rPr>
        <w:t>地址：</w:t>
      </w:r>
      <w:r>
        <w:rPr>
          <w:rFonts w:hint="eastAsia" w:cs="Arial Narrow" w:asciiTheme="minorEastAsia" w:hAnsiTheme="minorEastAsia" w:eastAsiaTheme="minorEastAsia"/>
          <w:b/>
          <w:color w:val="000000" w:themeColor="text1"/>
          <w:szCs w:val="21"/>
        </w:rPr>
        <w:t xml:space="preserve">南昌市八一大道541号二楼 江西省教育出国留学服务中心 </w:t>
      </w:r>
    </w:p>
    <w:p>
      <w:pPr>
        <w:pStyle w:val="15"/>
        <w:numPr>
          <w:ilvl w:val="0"/>
          <w:numId w:val="7"/>
        </w:numPr>
        <w:spacing w:line="400" w:lineRule="exact"/>
        <w:rPr>
          <w:rFonts w:cs="Arial Narrow" w:asciiTheme="minorEastAsia" w:hAnsiTheme="minorEastAsia" w:eastAsiaTheme="minorEastAsia"/>
          <w:b/>
          <w:color w:val="000000" w:themeColor="text1"/>
          <w:szCs w:val="21"/>
        </w:rPr>
      </w:pPr>
      <w:r>
        <w:rPr>
          <w:rFonts w:hint="eastAsia" w:cs="Arial Narrow" w:asciiTheme="minorEastAsia" w:hAnsiTheme="minorEastAsia" w:eastAsiaTheme="minorEastAsia"/>
          <w:b/>
          <w:color w:val="000000" w:themeColor="text1"/>
          <w:szCs w:val="21"/>
        </w:rPr>
        <w:br w:type="page"/>
      </w:r>
    </w:p>
    <w:p>
      <w:pPr>
        <w:pStyle w:val="15"/>
        <w:numPr>
          <w:ilvl w:val="0"/>
          <w:numId w:val="7"/>
        </w:numPr>
        <w:spacing w:line="400" w:lineRule="exact"/>
        <w:rPr>
          <w:rFonts w:cs="Arial Narrow" w:asciiTheme="minorEastAsia" w:hAnsiTheme="minorEastAsia" w:eastAsiaTheme="minorEastAsia"/>
          <w:b/>
          <w:color w:val="000000" w:themeColor="text1"/>
          <w:sz w:val="21"/>
          <w:szCs w:val="21"/>
        </w:rPr>
      </w:pPr>
      <w:r>
        <w:rPr>
          <w:rFonts w:hint="eastAsia" w:cs="Arial Narrow" w:asciiTheme="minorEastAsia" w:hAnsiTheme="minorEastAsia" w:eastAsiaTheme="minorEastAsia"/>
          <w:b/>
          <w:color w:val="000000" w:themeColor="text1"/>
          <w:sz w:val="21"/>
          <w:szCs w:val="21"/>
        </w:rPr>
        <w:t>部分照片浏览：</w:t>
      </w:r>
    </w:p>
    <w:p>
      <w:pPr>
        <w:pStyle w:val="11"/>
        <w:ind w:firstLine="422"/>
        <w:rPr>
          <w:rFonts w:cs="Arial Narrow" w:asciiTheme="minorEastAsia" w:hAnsiTheme="minorEastAsia" w:eastAsiaTheme="minorEastAsia"/>
          <w:b/>
          <w:color w:val="000000" w:themeColor="text1"/>
          <w:szCs w:val="21"/>
        </w:rPr>
      </w:pPr>
      <w:r>
        <w:rPr>
          <w:rFonts w:cs="Arial Narrow" w:asciiTheme="minorEastAsia" w:hAnsiTheme="minorEastAsia" w:eastAsiaTheme="minorEastAsia"/>
          <w:b/>
          <w:color w:val="000000" w:themeColor="text1"/>
          <w:szCs w:val="21"/>
        </w:rPr>
        <w:drawing>
          <wp:anchor distT="0" distB="0" distL="0" distR="0" simplePos="0" relativeHeight="251670528" behindDoc="1" locked="0" layoutInCell="1" allowOverlap="1">
            <wp:simplePos x="0" y="0"/>
            <wp:positionH relativeFrom="column">
              <wp:posOffset>2839720</wp:posOffset>
            </wp:positionH>
            <wp:positionV relativeFrom="paragraph">
              <wp:posOffset>177165</wp:posOffset>
            </wp:positionV>
            <wp:extent cx="2524125" cy="1683385"/>
            <wp:effectExtent l="0" t="0" r="9525" b="12065"/>
            <wp:wrapTight wrapText="bothSides">
              <wp:wrapPolygon>
                <wp:start x="0" y="0"/>
                <wp:lineTo x="0" y="21266"/>
                <wp:lineTo x="21518" y="21266"/>
                <wp:lineTo x="21518" y="0"/>
                <wp:lineTo x="0" y="0"/>
              </wp:wrapPolygon>
            </wp:wrapTight>
            <wp:docPr id="1" name="图片 0" descr="柏林大教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柏林大教堂.jpg"/>
                    <pic:cNvPicPr>
                      <a:picLocks noChangeAspect="1"/>
                    </pic:cNvPicPr>
                  </pic:nvPicPr>
                  <pic:blipFill>
                    <a:blip r:embed="rId7" cstate="print"/>
                    <a:stretch>
                      <a:fillRect/>
                    </a:stretch>
                  </pic:blipFill>
                  <pic:spPr>
                    <a:xfrm>
                      <a:off x="0" y="0"/>
                      <a:ext cx="2524125" cy="1683385"/>
                    </a:xfrm>
                    <a:prstGeom prst="rect">
                      <a:avLst/>
                    </a:prstGeom>
                  </pic:spPr>
                </pic:pic>
              </a:graphicData>
            </a:graphic>
          </wp:anchor>
        </w:drawing>
      </w:r>
      <w:r>
        <w:rPr>
          <w:rFonts w:cs="Arial Narrow" w:asciiTheme="minorEastAsia" w:hAnsiTheme="minorEastAsia" w:eastAsiaTheme="minorEastAsia"/>
          <w:b/>
          <w:color w:val="000000" w:themeColor="text1"/>
          <w:szCs w:val="21"/>
        </w:rPr>
        <w:drawing>
          <wp:anchor distT="152400" distB="152400" distL="152400" distR="152400" simplePos="0" relativeHeight="251666432" behindDoc="1" locked="0" layoutInCell="1" allowOverlap="1">
            <wp:simplePos x="0" y="0"/>
            <wp:positionH relativeFrom="margin">
              <wp:posOffset>-139065</wp:posOffset>
            </wp:positionH>
            <wp:positionV relativeFrom="line">
              <wp:posOffset>154940</wp:posOffset>
            </wp:positionV>
            <wp:extent cx="2857500" cy="1724025"/>
            <wp:effectExtent l="19050" t="0" r="0" b="0"/>
            <wp:wrapTight wrapText="bothSides">
              <wp:wrapPolygon>
                <wp:start x="0" y="0"/>
                <wp:lineTo x="0" y="21481"/>
                <wp:lineTo x="21456" y="21481"/>
                <wp:lineTo x="21456" y="0"/>
                <wp:lineTo x="0" y="0"/>
              </wp:wrapPolygon>
            </wp:wrapTight>
            <wp:docPr id="5"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fficeArt object"/>
                    <pic:cNvPicPr>
                      <a:picLocks noChangeAspect="1"/>
                    </pic:cNvPicPr>
                  </pic:nvPicPr>
                  <pic:blipFill>
                    <a:blip r:embed="rId8" cstate="print"/>
                    <a:stretch>
                      <a:fillRect/>
                    </a:stretch>
                  </pic:blipFill>
                  <pic:spPr>
                    <a:xfrm>
                      <a:off x="0" y="0"/>
                      <a:ext cx="2857500" cy="1724025"/>
                    </a:xfrm>
                    <a:prstGeom prst="rect">
                      <a:avLst/>
                    </a:prstGeom>
                    <a:ln w="12700" cap="flat">
                      <a:noFill/>
                      <a:miter lim="400000"/>
                      <a:headEnd/>
                      <a:tailEnd/>
                    </a:ln>
                    <a:effectLst/>
                  </pic:spPr>
                </pic:pic>
              </a:graphicData>
            </a:graphic>
          </wp:anchor>
        </w:drawing>
      </w:r>
    </w:p>
    <w:p>
      <w:pPr>
        <w:pStyle w:val="15"/>
        <w:rPr>
          <w:rFonts w:cs="Arial Narrow" w:asciiTheme="minorEastAsia" w:hAnsiTheme="minorEastAsia" w:eastAsiaTheme="minorEastAsia"/>
          <w:b/>
          <w:color w:val="000000" w:themeColor="text1"/>
          <w:sz w:val="21"/>
          <w:szCs w:val="21"/>
        </w:rPr>
      </w:pPr>
      <w:r>
        <w:rPr>
          <w:rFonts w:cs="Arial Narrow" w:asciiTheme="minorEastAsia" w:hAnsiTheme="minorEastAsia" w:eastAsiaTheme="minorEastAsia"/>
          <w:b/>
          <w:color w:val="000000" w:themeColor="text1"/>
          <w:sz w:val="21"/>
          <w:szCs w:val="21"/>
        </w:rPr>
        <w:drawing>
          <wp:anchor distT="0" distB="0" distL="0" distR="0" simplePos="0" relativeHeight="251671552" behindDoc="1" locked="0" layoutInCell="1" allowOverlap="1">
            <wp:simplePos x="0" y="0"/>
            <wp:positionH relativeFrom="column">
              <wp:posOffset>-245110</wp:posOffset>
            </wp:positionH>
            <wp:positionV relativeFrom="paragraph">
              <wp:posOffset>30480</wp:posOffset>
            </wp:positionV>
            <wp:extent cx="2938780" cy="1294765"/>
            <wp:effectExtent l="0" t="0" r="13970" b="635"/>
            <wp:wrapTight wrapText="bothSides">
              <wp:wrapPolygon>
                <wp:start x="0" y="0"/>
                <wp:lineTo x="0" y="21293"/>
                <wp:lineTo x="21423" y="21293"/>
                <wp:lineTo x="21423" y="0"/>
                <wp:lineTo x="0" y="0"/>
              </wp:wrapPolygon>
            </wp:wrapTight>
            <wp:docPr id="4" name="图片 3" descr="开大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开大1.jpg"/>
                    <pic:cNvPicPr>
                      <a:picLocks noChangeAspect="1"/>
                    </pic:cNvPicPr>
                  </pic:nvPicPr>
                  <pic:blipFill>
                    <a:blip r:embed="rId9" cstate="print"/>
                    <a:stretch>
                      <a:fillRect/>
                    </a:stretch>
                  </pic:blipFill>
                  <pic:spPr>
                    <a:xfrm>
                      <a:off x="0" y="0"/>
                      <a:ext cx="2938780" cy="1294765"/>
                    </a:xfrm>
                    <a:prstGeom prst="rect">
                      <a:avLst/>
                    </a:prstGeom>
                  </pic:spPr>
                </pic:pic>
              </a:graphicData>
            </a:graphic>
          </wp:anchor>
        </w:drawing>
      </w:r>
      <w:r>
        <w:rPr>
          <w:rFonts w:hint="eastAsia" w:cs="Arial Narrow" w:asciiTheme="minorEastAsia" w:hAnsiTheme="minorEastAsia" w:eastAsiaTheme="minorEastAsia"/>
          <w:b/>
          <w:color w:val="000000" w:themeColor="text1"/>
          <w:sz w:val="21"/>
          <w:szCs w:val="21"/>
        </w:rPr>
        <w:drawing>
          <wp:anchor distT="0" distB="0" distL="0" distR="0" simplePos="0" relativeHeight="251672576" behindDoc="1" locked="0" layoutInCell="1" allowOverlap="1">
            <wp:simplePos x="0" y="0"/>
            <wp:positionH relativeFrom="column">
              <wp:posOffset>2832100</wp:posOffset>
            </wp:positionH>
            <wp:positionV relativeFrom="paragraph">
              <wp:posOffset>10795</wp:posOffset>
            </wp:positionV>
            <wp:extent cx="2499995" cy="1296035"/>
            <wp:effectExtent l="0" t="0" r="33655" b="18415"/>
            <wp:wrapTight wrapText="bothSides">
              <wp:wrapPolygon>
                <wp:start x="0" y="0"/>
                <wp:lineTo x="0" y="21272"/>
                <wp:lineTo x="21397" y="21272"/>
                <wp:lineTo x="21397" y="0"/>
                <wp:lineTo x="0" y="0"/>
              </wp:wrapPolygon>
            </wp:wrapTight>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noChangeArrowheads="1"/>
                    </pic:cNvPicPr>
                  </pic:nvPicPr>
                  <pic:blipFill>
                    <a:blip r:embed="rId10" cstate="print"/>
                    <a:srcRect/>
                    <a:stretch>
                      <a:fillRect/>
                    </a:stretch>
                  </pic:blipFill>
                  <pic:spPr>
                    <a:xfrm>
                      <a:off x="0" y="0"/>
                      <a:ext cx="2499995" cy="1296035"/>
                    </a:xfrm>
                    <a:prstGeom prst="rect">
                      <a:avLst/>
                    </a:prstGeom>
                    <a:noFill/>
                    <a:ln w="9525">
                      <a:noFill/>
                      <a:miter lim="800000"/>
                      <a:headEnd/>
                      <a:tailEnd/>
                    </a:ln>
                  </pic:spPr>
                </pic:pic>
              </a:graphicData>
            </a:graphic>
          </wp:anchor>
        </w:drawing>
      </w:r>
    </w:p>
    <w:p>
      <w:pPr>
        <w:pStyle w:val="15"/>
        <w:rPr>
          <w:rFonts w:cs="Arial Narrow" w:asciiTheme="minorEastAsia" w:hAnsiTheme="minorEastAsia" w:eastAsiaTheme="minorEastAsia"/>
          <w:b/>
          <w:color w:val="000000" w:themeColor="text1"/>
          <w:sz w:val="21"/>
          <w:szCs w:val="21"/>
        </w:rPr>
      </w:pPr>
    </w:p>
    <w:p>
      <w:pPr>
        <w:pStyle w:val="15"/>
        <w:rPr>
          <w:rFonts w:cs="Arial Narrow" w:asciiTheme="minorEastAsia" w:hAnsiTheme="minorEastAsia" w:eastAsiaTheme="minorEastAsia"/>
          <w:b/>
          <w:color w:val="000000" w:themeColor="text1"/>
          <w:sz w:val="21"/>
          <w:szCs w:val="21"/>
        </w:rPr>
      </w:pPr>
    </w:p>
    <w:p>
      <w:pPr>
        <w:pStyle w:val="15"/>
        <w:rPr>
          <w:rFonts w:cs="Arial Narrow" w:asciiTheme="minorEastAsia" w:hAnsiTheme="minorEastAsia" w:eastAsiaTheme="minorEastAsia"/>
          <w:b/>
          <w:color w:val="000000" w:themeColor="text1"/>
          <w:sz w:val="21"/>
          <w:szCs w:val="21"/>
        </w:rPr>
      </w:pPr>
    </w:p>
    <w:p>
      <w:pPr>
        <w:pStyle w:val="15"/>
        <w:rPr>
          <w:rFonts w:cs="Arial Narrow" w:asciiTheme="minorEastAsia" w:hAnsiTheme="minorEastAsia" w:eastAsiaTheme="minorEastAsia"/>
          <w:b/>
          <w:color w:val="000000" w:themeColor="text1"/>
          <w:sz w:val="21"/>
          <w:szCs w:val="21"/>
        </w:rPr>
      </w:pPr>
    </w:p>
    <w:p>
      <w:pPr>
        <w:pStyle w:val="15"/>
        <w:rPr>
          <w:rFonts w:cs="Arial Narrow" w:asciiTheme="minorEastAsia" w:hAnsiTheme="minorEastAsia" w:eastAsiaTheme="minorEastAsia"/>
          <w:b/>
          <w:color w:val="000000" w:themeColor="text1"/>
          <w:sz w:val="21"/>
          <w:szCs w:val="21"/>
        </w:rPr>
      </w:pPr>
    </w:p>
    <w:p>
      <w:pPr>
        <w:pStyle w:val="15"/>
        <w:rPr>
          <w:rFonts w:cs="Arial Narrow" w:asciiTheme="minorEastAsia" w:hAnsiTheme="minorEastAsia" w:eastAsiaTheme="minorEastAsia"/>
          <w:b/>
          <w:color w:val="000000" w:themeColor="text1"/>
          <w:sz w:val="21"/>
          <w:szCs w:val="21"/>
        </w:rPr>
      </w:pPr>
      <w:r>
        <w:rPr>
          <w:rFonts w:cs="Arial Narrow" w:asciiTheme="minorEastAsia" w:hAnsiTheme="minorEastAsia" w:eastAsiaTheme="minorEastAsia"/>
          <w:b/>
          <w:color w:val="000000" w:themeColor="text1"/>
          <w:sz w:val="21"/>
          <w:szCs w:val="21"/>
        </w:rPr>
        <w:drawing>
          <wp:anchor distT="0" distB="0" distL="0" distR="0" simplePos="0" relativeHeight="251669504" behindDoc="1" locked="0" layoutInCell="1" allowOverlap="1">
            <wp:simplePos x="0" y="0"/>
            <wp:positionH relativeFrom="column">
              <wp:posOffset>149225</wp:posOffset>
            </wp:positionH>
            <wp:positionV relativeFrom="paragraph">
              <wp:posOffset>351155</wp:posOffset>
            </wp:positionV>
            <wp:extent cx="2492375" cy="1374775"/>
            <wp:effectExtent l="19050" t="0" r="3175" b="0"/>
            <wp:wrapTight wrapText="bothSides">
              <wp:wrapPolygon>
                <wp:start x="-165" y="0"/>
                <wp:lineTo x="-165" y="21251"/>
                <wp:lineTo x="21628" y="21251"/>
                <wp:lineTo x="21628" y="0"/>
                <wp:lineTo x="-165" y="0"/>
              </wp:wrapPolygon>
            </wp:wrapTight>
            <wp:docPr id="3" name="图片 2" descr="勃兰登堡门.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勃兰登堡门.jpg"/>
                    <pic:cNvPicPr>
                      <a:picLocks noChangeAspect="1"/>
                    </pic:cNvPicPr>
                  </pic:nvPicPr>
                  <pic:blipFill>
                    <a:blip r:embed="rId11" cstate="print"/>
                    <a:stretch>
                      <a:fillRect/>
                    </a:stretch>
                  </pic:blipFill>
                  <pic:spPr>
                    <a:xfrm>
                      <a:off x="0" y="0"/>
                      <a:ext cx="2492375" cy="1374775"/>
                    </a:xfrm>
                    <a:prstGeom prst="rect">
                      <a:avLst/>
                    </a:prstGeom>
                  </pic:spPr>
                </pic:pic>
              </a:graphicData>
            </a:graphic>
          </wp:anchor>
        </w:drawing>
      </w:r>
    </w:p>
    <w:p>
      <w:pPr>
        <w:pStyle w:val="15"/>
        <w:rPr>
          <w:rFonts w:cs="Arial Narrow" w:asciiTheme="minorEastAsia" w:hAnsiTheme="minorEastAsia" w:eastAsiaTheme="minorEastAsia"/>
          <w:b/>
          <w:color w:val="000000" w:themeColor="text1"/>
          <w:sz w:val="21"/>
          <w:szCs w:val="21"/>
        </w:rPr>
      </w:pPr>
      <w:r>
        <w:rPr>
          <w:rFonts w:hint="eastAsia" w:cs="Arial Narrow" w:asciiTheme="minorEastAsia" w:hAnsiTheme="minorEastAsia" w:eastAsiaTheme="minorEastAsia"/>
          <w:b/>
          <w:color w:val="000000" w:themeColor="text1"/>
          <w:sz w:val="21"/>
          <w:szCs w:val="21"/>
        </w:rPr>
        <w:drawing>
          <wp:anchor distT="152400" distB="152400" distL="152400" distR="152400" simplePos="0" relativeHeight="251662336" behindDoc="0" locked="0" layoutInCell="1" allowOverlap="1">
            <wp:simplePos x="0" y="0"/>
            <wp:positionH relativeFrom="margin">
              <wp:posOffset>-241935</wp:posOffset>
            </wp:positionH>
            <wp:positionV relativeFrom="line">
              <wp:posOffset>156210</wp:posOffset>
            </wp:positionV>
            <wp:extent cx="2914650" cy="1377950"/>
            <wp:effectExtent l="0" t="0" r="0" b="12700"/>
            <wp:wrapTopAndBottom/>
            <wp:docPr id="1073741827"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officeArt object"/>
                    <pic:cNvPicPr>
                      <a:picLocks noChangeAspect="1"/>
                    </pic:cNvPicPr>
                  </pic:nvPicPr>
                  <pic:blipFill>
                    <a:blip r:embed="rId12" cstate="print"/>
                    <a:srcRect t="21477" b="6112"/>
                    <a:stretch>
                      <a:fillRect/>
                    </a:stretch>
                  </pic:blipFill>
                  <pic:spPr>
                    <a:xfrm>
                      <a:off x="0" y="0"/>
                      <a:ext cx="2914650" cy="1377950"/>
                    </a:xfrm>
                    <a:prstGeom prst="rect">
                      <a:avLst/>
                    </a:prstGeom>
                    <a:ln w="12700" cap="flat">
                      <a:noFill/>
                      <a:miter lim="400000"/>
                      <a:headEnd/>
                      <a:tailEnd/>
                    </a:ln>
                    <a:effectLst/>
                  </pic:spPr>
                </pic:pic>
              </a:graphicData>
            </a:graphic>
          </wp:anchor>
        </w:drawing>
      </w:r>
      <w:r>
        <w:rPr>
          <w:rFonts w:hint="eastAsia" w:cs="Arial Narrow" w:asciiTheme="minorEastAsia" w:hAnsiTheme="minorEastAsia" w:eastAsiaTheme="minorEastAsia"/>
          <w:b/>
          <w:color w:val="000000" w:themeColor="text1"/>
          <w:sz w:val="21"/>
          <w:szCs w:val="21"/>
        </w:rPr>
        <w:drawing>
          <wp:anchor distT="0" distB="0" distL="0" distR="0" simplePos="0" relativeHeight="251673600" behindDoc="1" locked="0" layoutInCell="1" allowOverlap="1">
            <wp:simplePos x="0" y="0"/>
            <wp:positionH relativeFrom="column">
              <wp:posOffset>-240665</wp:posOffset>
            </wp:positionH>
            <wp:positionV relativeFrom="paragraph">
              <wp:posOffset>1666875</wp:posOffset>
            </wp:positionV>
            <wp:extent cx="2883535" cy="1809115"/>
            <wp:effectExtent l="0" t="0" r="0" b="635"/>
            <wp:wrapTight wrapText="bothSides">
              <wp:wrapPolygon>
                <wp:start x="0" y="0"/>
                <wp:lineTo x="0" y="21380"/>
                <wp:lineTo x="21405" y="21380"/>
                <wp:lineTo x="21405" y="0"/>
                <wp:lineTo x="0" y="0"/>
              </wp:wrapPolygon>
            </wp:wrapTight>
            <wp:docPr id="7" name="图片 6" descr="开大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开大3.jpg"/>
                    <pic:cNvPicPr>
                      <a:picLocks noChangeAspect="1"/>
                    </pic:cNvPicPr>
                  </pic:nvPicPr>
                  <pic:blipFill>
                    <a:blip r:embed="rId13" cstate="print"/>
                    <a:stretch>
                      <a:fillRect/>
                    </a:stretch>
                  </pic:blipFill>
                  <pic:spPr>
                    <a:xfrm>
                      <a:off x="0" y="0"/>
                      <a:ext cx="2883535" cy="1810719"/>
                    </a:xfrm>
                    <a:prstGeom prst="rect">
                      <a:avLst/>
                    </a:prstGeom>
                  </pic:spPr>
                </pic:pic>
              </a:graphicData>
            </a:graphic>
          </wp:anchor>
        </w:drawing>
      </w:r>
      <w:r>
        <w:rPr>
          <w:rFonts w:hint="eastAsia" w:cs="Arial Narrow" w:asciiTheme="minorEastAsia" w:hAnsiTheme="minorEastAsia" w:eastAsiaTheme="minorEastAsia"/>
          <w:b/>
          <w:color w:val="000000" w:themeColor="text1"/>
          <w:sz w:val="21"/>
          <w:szCs w:val="21"/>
        </w:rPr>
        <w:drawing>
          <wp:anchor distT="0" distB="0" distL="0" distR="0" simplePos="0" relativeHeight="251674624" behindDoc="1" locked="0" layoutInCell="1" allowOverlap="1">
            <wp:simplePos x="0" y="0"/>
            <wp:positionH relativeFrom="column">
              <wp:posOffset>2771140</wp:posOffset>
            </wp:positionH>
            <wp:positionV relativeFrom="paragraph">
              <wp:posOffset>1692275</wp:posOffset>
            </wp:positionV>
            <wp:extent cx="2589530" cy="1750060"/>
            <wp:effectExtent l="0" t="0" r="0" b="2540"/>
            <wp:wrapTight wrapText="bothSides">
              <wp:wrapPolygon>
                <wp:start x="0" y="0"/>
                <wp:lineTo x="0" y="21396"/>
                <wp:lineTo x="21452" y="21396"/>
                <wp:lineTo x="21452" y="0"/>
                <wp:lineTo x="0" y="0"/>
              </wp:wrapPolygon>
            </wp:wrapTight>
            <wp:docPr id="8" name="图片 7" descr="开大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开大4.jpg"/>
                    <pic:cNvPicPr>
                      <a:picLocks noChangeAspect="1"/>
                    </pic:cNvPicPr>
                  </pic:nvPicPr>
                  <pic:blipFill>
                    <a:blip r:embed="rId14" cstate="print"/>
                    <a:stretch>
                      <a:fillRect/>
                    </a:stretch>
                  </pic:blipFill>
                  <pic:spPr>
                    <a:xfrm>
                      <a:off x="0" y="0"/>
                      <a:ext cx="2589530" cy="1750060"/>
                    </a:xfrm>
                    <a:prstGeom prst="rect">
                      <a:avLst/>
                    </a:prstGeom>
                  </pic:spPr>
                </pic:pic>
              </a:graphicData>
            </a:graphic>
          </wp:anchor>
        </w:drawing>
      </w:r>
    </w:p>
    <w:p>
      <w:pPr>
        <w:pStyle w:val="15"/>
        <w:rPr>
          <w:rFonts w:cs="Arial Narrow" w:asciiTheme="minorEastAsia" w:hAnsiTheme="minorEastAsia" w:eastAsiaTheme="minorEastAsia"/>
          <w:b/>
          <w:color w:val="000000" w:themeColor="text1"/>
          <w:sz w:val="21"/>
          <w:szCs w:val="21"/>
        </w:rPr>
      </w:pPr>
      <w:r>
        <w:rPr>
          <w:rFonts w:hint="eastAsia" w:cs="Arial Narrow" w:asciiTheme="minorEastAsia" w:hAnsiTheme="minorEastAsia" w:eastAsiaTheme="minorEastAsia"/>
          <w:b/>
          <w:color w:val="000000" w:themeColor="text1"/>
          <w:sz w:val="21"/>
          <w:szCs w:val="21"/>
        </w:rPr>
        <w:drawing>
          <wp:anchor distT="0" distB="0" distL="0" distR="0" simplePos="0" relativeHeight="251675648" behindDoc="1" locked="0" layoutInCell="1" allowOverlap="1">
            <wp:simplePos x="0" y="0"/>
            <wp:positionH relativeFrom="column">
              <wp:posOffset>-2856230</wp:posOffset>
            </wp:positionH>
            <wp:positionV relativeFrom="paragraph">
              <wp:posOffset>1693545</wp:posOffset>
            </wp:positionV>
            <wp:extent cx="5574030" cy="1435100"/>
            <wp:effectExtent l="19050" t="0" r="7620" b="0"/>
            <wp:wrapTight wrapText="bothSides">
              <wp:wrapPolygon>
                <wp:start x="-74" y="0"/>
                <wp:lineTo x="-74" y="21218"/>
                <wp:lineTo x="21630" y="21218"/>
                <wp:lineTo x="21630" y="0"/>
                <wp:lineTo x="-74" y="0"/>
              </wp:wrapPolygon>
            </wp:wrapTight>
            <wp:docPr id="9" name="图片 8" descr="开大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开大6.jpg"/>
                    <pic:cNvPicPr>
                      <a:picLocks noChangeAspect="1"/>
                    </pic:cNvPicPr>
                  </pic:nvPicPr>
                  <pic:blipFill>
                    <a:blip r:embed="rId15" cstate="print"/>
                    <a:stretch>
                      <a:fillRect/>
                    </a:stretch>
                  </pic:blipFill>
                  <pic:spPr>
                    <a:xfrm>
                      <a:off x="0" y="0"/>
                      <a:ext cx="5574030" cy="1435100"/>
                    </a:xfrm>
                    <a:prstGeom prst="rect">
                      <a:avLst/>
                    </a:prstGeom>
                  </pic:spPr>
                </pic:pic>
              </a:graphicData>
            </a:graphic>
          </wp:anchor>
        </w:drawing>
      </w:r>
    </w:p>
    <w:sectPr>
      <w:pgSz w:w="11906" w:h="16838"/>
      <w:pgMar w:top="1440" w:right="1800"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Neue">
    <w:altName w:val="Corbel"/>
    <w:panose1 w:val="00000000000000000000"/>
    <w:charset w:val="00"/>
    <w:family w:val="roman"/>
    <w:pitch w:val="default"/>
    <w:sig w:usb0="00000000" w:usb1="00000000" w:usb2="00000000" w:usb3="00000000" w:csb0="00000000" w:csb1="00000000"/>
  </w:font>
  <w:font w:name="Kaiti SC Bold">
    <w:altName w:val="Times New Roman"/>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swiss"/>
    <w:pitch w:val="default"/>
    <w:sig w:usb0="00000000" w:usb1="00000000" w:usb2="0000003F" w:usb3="00000000" w:csb0="003F01FF" w:csb1="00000000"/>
  </w:font>
  <w:font w:name="Kaiti SC Regular">
    <w:altName w:val="Times New Roman"/>
    <w:panose1 w:val="00000000000000000000"/>
    <w:charset w:val="00"/>
    <w:family w:val="roman"/>
    <w:pitch w:val="default"/>
    <w:sig w:usb0="00000000" w:usb1="00000000" w:usb2="00000000" w:usb3="00000000" w:csb0="00000000" w:csb1="00000000"/>
  </w:font>
  <w:font w:name="Adobe 仿宋 Std R">
    <w:altName w:val="Times New Roman"/>
    <w:panose1 w:val="00000000000000000000"/>
    <w:charset w:val="28"/>
    <w:family w:val="auto"/>
    <w:pitch w:val="default"/>
    <w:sig w:usb0="00000000" w:usb1="00000000" w:usb2="00000000" w:usb3="00000000" w:csb0="00040001" w:csb1="00000000"/>
  </w:font>
  <w:font w:name="Arial">
    <w:panose1 w:val="020B0604020202020204"/>
    <w:charset w:val="00"/>
    <w:family w:val="swiss"/>
    <w:pitch w:val="default"/>
    <w:sig w:usb0="E0002AFF" w:usb1="C0007843" w:usb2="00000009" w:usb3="00000000" w:csb0="400001FF" w:csb1="FFFF0000"/>
  </w:font>
  <w:font w:name="Helvetica">
    <w:altName w:val="Arial"/>
    <w:panose1 w:val="020B0504020202020204"/>
    <w:charset w:val="00"/>
    <w:family w:val="swiss"/>
    <w:pitch w:val="default"/>
    <w:sig w:usb0="00000000" w:usb1="00000000" w:usb2="00000000" w:usb3="00000000" w:csb0="00000001" w:csb1="00000000"/>
  </w:font>
  <w:font w:name="瀹嬩綋">
    <w:altName w:val="宋体"/>
    <w:panose1 w:val="00000000000000000000"/>
    <w:charset w:val="86"/>
    <w:family w:val="roman"/>
    <w:pitch w:val="default"/>
    <w:sig w:usb0="00000000" w:usb1="00000000" w:usb2="00000010" w:usb3="00000000" w:csb0="00040000" w:csb1="00000000"/>
  </w:font>
  <w:font w:name="Lucida Sans Unicode">
    <w:panose1 w:val="020B0602030504020204"/>
    <w:charset w:val="00"/>
    <w:family w:val="swiss"/>
    <w:pitch w:val="default"/>
    <w:sig w:usb0="80001AFF" w:usb1="0000396B" w:usb2="00000000" w:usb3="00000000" w:csb0="200000BF" w:csb1="D7F70000"/>
  </w:font>
  <w:font w:name="Arial Narrow">
    <w:panose1 w:val="020B0606020202030204"/>
    <w:charset w:val="00"/>
    <w:family w:val="swiss"/>
    <w:pitch w:val="default"/>
    <w:sig w:usb0="00000287" w:usb1="00000800" w:usb2="00000000" w:usb3="00000000" w:csb0="2000009F" w:csb1="DFD70000"/>
  </w:font>
  <w:font w:name="Corbel">
    <w:panose1 w:val="020B0503020204020204"/>
    <w:charset w:val="00"/>
    <w:family w:val="auto"/>
    <w:pitch w:val="default"/>
    <w:sig w:usb0="A00002EF" w:usb1="4000A44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lvl w:ilvl="0" w:tentative="0">
      <w:start w:val="1"/>
      <w:numFmt w:val="decimal"/>
      <w:lvlText w:val="%1、"/>
      <w:lvlJc w:val="left"/>
      <w:pPr>
        <w:ind w:left="360" w:hanging="360"/>
      </w:pPr>
      <w:rPr>
        <w:rFonts w:hint="default"/>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9937190"/>
    <w:multiLevelType w:val="multilevel"/>
    <w:tmpl w:val="39937190"/>
    <w:lvl w:ilvl="0" w:tentative="0">
      <w:start w:val="3"/>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B20780E"/>
    <w:multiLevelType w:val="multilevel"/>
    <w:tmpl w:val="3B20780E"/>
    <w:lvl w:ilvl="0" w:tentative="0">
      <w:start w:val="2"/>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4C2E5166"/>
    <w:multiLevelType w:val="multilevel"/>
    <w:tmpl w:val="4C2E5166"/>
    <w:lvl w:ilvl="0" w:tentative="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entative="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entative="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entative="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entative="0">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entative="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entative="0">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entative="0">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entative="0">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nsid w:val="602956A6"/>
    <w:multiLevelType w:val="multilevel"/>
    <w:tmpl w:val="602956A6"/>
    <w:lvl w:ilvl="0" w:tentative="0">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entative="0">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entative="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entative="0">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entative="0">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entative="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entative="0">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entative="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entative="0">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5">
    <w:nsid w:val="7E044694"/>
    <w:multiLevelType w:val="multilevel"/>
    <w:tmpl w:val="7E044694"/>
    <w:lvl w:ilvl="0" w:tentative="0">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entative="0">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entative="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entative="0">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entative="0">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entative="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entative="0">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entative="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entative="0">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num w:numId="1">
    <w:abstractNumId w:val="0"/>
  </w:num>
  <w:num w:numId="2">
    <w:abstractNumId w:val="1"/>
  </w:num>
  <w:num w:numId="3">
    <w:abstractNumId w:val="3"/>
  </w:num>
  <w:num w:numId="4">
    <w:abstractNumId w:val="3"/>
    <w:lvlOverride w:ilvl="0">
      <w:lvl w:ilvl="0" w:tentative="1">
        <w:start w:val="1"/>
        <w:numFmt w:val="bullet"/>
        <w:lvlText w:val="•"/>
        <w:lvlJc w:val="left"/>
        <w:pPr>
          <w:ind w:left="551" w:hanging="331"/>
        </w:pPr>
        <w:rPr>
          <w:rFonts w:ascii="Helvetica" w:hAnsi="Helvetica" w:eastAsia="Helvetica" w:cs="Helvetica"/>
          <w:b w:val="0"/>
          <w:bCs w:val="0"/>
          <w:i w:val="0"/>
          <w:iCs w:val="0"/>
          <w:caps w:val="0"/>
          <w:smallCaps w:val="0"/>
          <w:strike w:val="0"/>
          <w:dstrike w:val="0"/>
          <w:outline w:val="0"/>
          <w:emboss w:val="0"/>
          <w:imprint w:val="0"/>
          <w:color w:val="192B48"/>
          <w:spacing w:val="0"/>
          <w:w w:val="100"/>
          <w:kern w:val="0"/>
          <w:position w:val="-2"/>
          <w:highlight w:val="none"/>
          <w:vertAlign w:val="baseline"/>
        </w:rPr>
      </w:lvl>
    </w:lvlOverride>
    <w:lvlOverride w:ilvl="1">
      <w:lvl w:ilvl="1" w:tentative="1">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entative="1">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entative="1">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entative="1">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entative="1">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entative="1">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entative="1">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entative="1">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32896"/>
    <w:rsid w:val="00017957"/>
    <w:rsid w:val="00026D54"/>
    <w:rsid w:val="00073712"/>
    <w:rsid w:val="00095CC0"/>
    <w:rsid w:val="000A685B"/>
    <w:rsid w:val="000D45CA"/>
    <w:rsid w:val="00100732"/>
    <w:rsid w:val="00117E94"/>
    <w:rsid w:val="00177F57"/>
    <w:rsid w:val="001A0F72"/>
    <w:rsid w:val="001B7032"/>
    <w:rsid w:val="001C4D4A"/>
    <w:rsid w:val="001D07A2"/>
    <w:rsid w:val="001D55EB"/>
    <w:rsid w:val="001F21C4"/>
    <w:rsid w:val="001F6FDC"/>
    <w:rsid w:val="00201814"/>
    <w:rsid w:val="00237910"/>
    <w:rsid w:val="00237D6D"/>
    <w:rsid w:val="0026629C"/>
    <w:rsid w:val="002B0F42"/>
    <w:rsid w:val="002B3E65"/>
    <w:rsid w:val="002C166A"/>
    <w:rsid w:val="002C7947"/>
    <w:rsid w:val="002D520B"/>
    <w:rsid w:val="002D60FF"/>
    <w:rsid w:val="002E0D1B"/>
    <w:rsid w:val="003303C1"/>
    <w:rsid w:val="0033133A"/>
    <w:rsid w:val="00331B6E"/>
    <w:rsid w:val="00332271"/>
    <w:rsid w:val="00332896"/>
    <w:rsid w:val="00341413"/>
    <w:rsid w:val="003879B2"/>
    <w:rsid w:val="003A2D1A"/>
    <w:rsid w:val="003B026A"/>
    <w:rsid w:val="003B4790"/>
    <w:rsid w:val="003C6951"/>
    <w:rsid w:val="00413AEA"/>
    <w:rsid w:val="0042078A"/>
    <w:rsid w:val="00425A74"/>
    <w:rsid w:val="00450AC4"/>
    <w:rsid w:val="004804B4"/>
    <w:rsid w:val="004E218F"/>
    <w:rsid w:val="004E62A9"/>
    <w:rsid w:val="004F0648"/>
    <w:rsid w:val="004F2811"/>
    <w:rsid w:val="005351C1"/>
    <w:rsid w:val="00583325"/>
    <w:rsid w:val="005A54CB"/>
    <w:rsid w:val="005D7463"/>
    <w:rsid w:val="005E0242"/>
    <w:rsid w:val="00634608"/>
    <w:rsid w:val="006725E7"/>
    <w:rsid w:val="006753B7"/>
    <w:rsid w:val="006C7A75"/>
    <w:rsid w:val="006D4332"/>
    <w:rsid w:val="006F5E9A"/>
    <w:rsid w:val="00753946"/>
    <w:rsid w:val="00790774"/>
    <w:rsid w:val="007B1CCF"/>
    <w:rsid w:val="00825768"/>
    <w:rsid w:val="008A7D25"/>
    <w:rsid w:val="008B29DC"/>
    <w:rsid w:val="008D759A"/>
    <w:rsid w:val="008F105F"/>
    <w:rsid w:val="008F492C"/>
    <w:rsid w:val="008F6FC3"/>
    <w:rsid w:val="00902F77"/>
    <w:rsid w:val="00913AA4"/>
    <w:rsid w:val="00946D39"/>
    <w:rsid w:val="00955D4B"/>
    <w:rsid w:val="009628FB"/>
    <w:rsid w:val="00974867"/>
    <w:rsid w:val="009A7EA5"/>
    <w:rsid w:val="009B77F0"/>
    <w:rsid w:val="009C1A4C"/>
    <w:rsid w:val="009D2544"/>
    <w:rsid w:val="009E7261"/>
    <w:rsid w:val="009E74C0"/>
    <w:rsid w:val="00A41F63"/>
    <w:rsid w:val="00A574A9"/>
    <w:rsid w:val="00A70FCD"/>
    <w:rsid w:val="00B010E3"/>
    <w:rsid w:val="00B351A3"/>
    <w:rsid w:val="00BB3153"/>
    <w:rsid w:val="00C6035A"/>
    <w:rsid w:val="00C63B49"/>
    <w:rsid w:val="00C844FE"/>
    <w:rsid w:val="00CA164C"/>
    <w:rsid w:val="00CA48F8"/>
    <w:rsid w:val="00CC53BC"/>
    <w:rsid w:val="00CE396B"/>
    <w:rsid w:val="00D02221"/>
    <w:rsid w:val="00D04213"/>
    <w:rsid w:val="00D068E5"/>
    <w:rsid w:val="00D457D2"/>
    <w:rsid w:val="00D50085"/>
    <w:rsid w:val="00D526B5"/>
    <w:rsid w:val="00DB1FD7"/>
    <w:rsid w:val="00E01592"/>
    <w:rsid w:val="00E06438"/>
    <w:rsid w:val="00E143E5"/>
    <w:rsid w:val="00E221CC"/>
    <w:rsid w:val="00E40F1D"/>
    <w:rsid w:val="00E434A7"/>
    <w:rsid w:val="00E46B80"/>
    <w:rsid w:val="00E90BF5"/>
    <w:rsid w:val="00EE4D0D"/>
    <w:rsid w:val="00EF47FF"/>
    <w:rsid w:val="00F00609"/>
    <w:rsid w:val="00F03813"/>
    <w:rsid w:val="00F20AA6"/>
    <w:rsid w:val="00F54A91"/>
    <w:rsid w:val="00F72FA5"/>
    <w:rsid w:val="00FE0D9D"/>
    <w:rsid w:val="00FE2187"/>
    <w:rsid w:val="1E8A0550"/>
    <w:rsid w:val="207572CA"/>
    <w:rsid w:val="49D47AA5"/>
    <w:rsid w:val="590D4E3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unhideWhenUsed/>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character" w:styleId="7">
    <w:name w:val="Hyperlink"/>
    <w:basedOn w:val="6"/>
    <w:semiHidden/>
    <w:unhideWhenUsed/>
    <w:qFormat/>
    <w:uiPriority w:val="99"/>
    <w:rPr>
      <w:color w:val="0000FF"/>
      <w:u w:val="single"/>
    </w:rPr>
  </w:style>
  <w:style w:type="table" w:styleId="9">
    <w:name w:val="Table Grid"/>
    <w:basedOn w:val="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0">
    <w:name w:val="列出段落1"/>
    <w:basedOn w:val="1"/>
    <w:qFormat/>
    <w:uiPriority w:val="34"/>
    <w:pPr>
      <w:ind w:firstLine="420" w:firstLineChars="200"/>
    </w:pPr>
  </w:style>
  <w:style w:type="paragraph" w:styleId="11">
    <w:name w:val="List Paragraph"/>
    <w:basedOn w:val="1"/>
    <w:unhideWhenUsed/>
    <w:qFormat/>
    <w:uiPriority w:val="34"/>
    <w:pPr>
      <w:ind w:firstLine="420" w:firstLineChars="200"/>
    </w:pPr>
    <w:rPr>
      <w:rFonts w:ascii="Times New Roman" w:hAnsi="Times New Roman"/>
      <w:szCs w:val="20"/>
    </w:rPr>
  </w:style>
  <w:style w:type="character" w:customStyle="1" w:styleId="12">
    <w:name w:val="页眉 Char"/>
    <w:basedOn w:val="6"/>
    <w:link w:val="4"/>
    <w:uiPriority w:val="99"/>
    <w:rPr>
      <w:rFonts w:ascii="Calibri" w:hAnsi="Calibri" w:eastAsia="宋体" w:cs="Times New Roman"/>
      <w:sz w:val="18"/>
      <w:szCs w:val="18"/>
    </w:rPr>
  </w:style>
  <w:style w:type="character" w:customStyle="1" w:styleId="13">
    <w:name w:val="页脚 Char"/>
    <w:basedOn w:val="6"/>
    <w:link w:val="3"/>
    <w:uiPriority w:val="99"/>
    <w:rPr>
      <w:rFonts w:ascii="Calibri" w:hAnsi="Calibri" w:eastAsia="宋体" w:cs="Times New Roman"/>
      <w:sz w:val="18"/>
      <w:szCs w:val="18"/>
    </w:rPr>
  </w:style>
  <w:style w:type="character" w:customStyle="1" w:styleId="14">
    <w:name w:val="批注框文本 Char"/>
    <w:basedOn w:val="6"/>
    <w:link w:val="2"/>
    <w:semiHidden/>
    <w:uiPriority w:val="99"/>
    <w:rPr>
      <w:rFonts w:ascii="Calibri" w:hAnsi="Calibri" w:eastAsia="宋体" w:cs="Times New Roman"/>
      <w:sz w:val="18"/>
      <w:szCs w:val="18"/>
    </w:rPr>
  </w:style>
  <w:style w:type="paragraph" w:styleId="15">
    <w:name w:val="No Spacing"/>
    <w:qFormat/>
    <w:uiPriority w:val="1"/>
    <w:pPr>
      <w:widowControl w:val="0"/>
      <w:jc w:val="both"/>
    </w:pPr>
    <w:rPr>
      <w:rFonts w:ascii="仿宋_GB2312" w:hAnsi="仿宋" w:eastAsia="仿宋_GB2312" w:cs="仿宋"/>
      <w:kern w:val="2"/>
      <w:sz w:val="24"/>
      <w:szCs w:val="24"/>
      <w:lang w:val="en-US" w:eastAsia="zh-CN" w:bidi="ar-SA"/>
    </w:rPr>
  </w:style>
  <w:style w:type="paragraph" w:customStyle="1" w:styleId="16">
    <w:name w:val="Defaul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17">
    <w:name w:val="Hyperlink.0"/>
    <w:basedOn w:val="6"/>
    <w:qFormat/>
    <w:uiPriority w:val="0"/>
    <w:rPr>
      <w:color w:val="136DC1"/>
    </w:rPr>
  </w:style>
  <w:style w:type="character" w:customStyle="1" w:styleId="18">
    <w:name w:val="无"/>
    <w:qFormat/>
    <w:uiPriority w:val="0"/>
  </w:style>
  <w:style w:type="paragraph" w:customStyle="1" w:styleId="19">
    <w:name w:val="默认"/>
    <w:qFormat/>
    <w:uiPriority w:val="0"/>
    <w:rPr>
      <w:rFonts w:ascii="Helvetica Neue" w:hAnsi="Helvetica Neue" w:eastAsia="Helvetica Neue" w:cs="Helvetica Neue"/>
      <w:color w:val="000000"/>
      <w:sz w:val="22"/>
      <w:szCs w:val="22"/>
      <w:lang w:val="en-US" w:eastAsia="zh-CN" w:bidi="ar-SA"/>
    </w:rPr>
  </w:style>
  <w:style w:type="paragraph" w:customStyle="1" w:styleId="20">
    <w:name w:val="大标题"/>
    <w:next w:val="1"/>
    <w:uiPriority w:val="0"/>
    <w:pPr>
      <w:keepNext/>
      <w:jc w:val="center"/>
    </w:pPr>
    <w:rPr>
      <w:rFonts w:ascii="Kaiti SC Bold" w:hAnsi="Kaiti SC Bold" w:eastAsia="Arial Unicode MS" w:cs="Arial Unicode MS"/>
      <w:color w:val="000000"/>
      <w:sz w:val="60"/>
      <w:szCs w:val="60"/>
      <w:lang w:val="zh-CN" w:eastAsia="zh-CN" w:bidi="ar-SA"/>
    </w:rPr>
  </w:style>
  <w:style w:type="character" w:customStyle="1" w:styleId="21">
    <w:name w:val="apple-converted-space"/>
    <w:basedOn w:val="6"/>
    <w:qFormat/>
    <w:uiPriority w:val="0"/>
  </w:style>
  <w:style w:type="paragraph" w:customStyle="1" w:styleId="22">
    <w:name w:val="小标题 3"/>
    <w:next w:val="1"/>
    <w:qFormat/>
    <w:uiPriority w:val="0"/>
    <w:pPr>
      <w:keepNext/>
      <w:pBdr>
        <w:top w:val="single" w:color="515151" w:sz="4" w:space="0"/>
      </w:pBdr>
      <w:spacing w:before="360" w:after="40" w:line="288" w:lineRule="auto"/>
      <w:outlineLvl w:val="2"/>
    </w:pPr>
    <w:rPr>
      <w:rFonts w:ascii="Helvetica Neue" w:hAnsi="Helvetica Neue" w:eastAsia="Helvetica Neue" w:cs="Helvetica Neue"/>
      <w:color w:val="000000"/>
      <w:spacing w:val="5"/>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887</Words>
  <Characters>5056</Characters>
  <Lines>42</Lines>
  <Paragraphs>11</Paragraphs>
  <TotalTime>35</TotalTime>
  <ScaleCrop>false</ScaleCrop>
  <LinksUpToDate>false</LinksUpToDate>
  <CharactersWithSpaces>5932</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2015-11-24T06:36:00Z</dcterms:created>
  <dc:creator>微软中国</dc:creator>
  <cp:lastModifiedBy>jy</cp:lastModifiedBy>
  <dcterms:modified xsi:type="dcterms:W3CDTF">2019-03-08T02:00:11Z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